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86EC6BD" w14:textId="2F161546" w:rsidR="006C5A3E" w:rsidRDefault="00DC0170" w:rsidP="004D756E">
      <w:pPr>
        <w:pStyle w:val="Heading1"/>
        <w:rPr>
          <w:rStyle w:val="Heading1Char"/>
          <w:rFonts w:eastAsiaTheme="minorHAnsi"/>
          <w:sz w:val="26"/>
          <w:szCs w:val="26"/>
        </w:rPr>
      </w:pPr>
      <w:r>
        <w:rPr>
          <w:rFonts w:ascii="Plantin-Italic" w:hAnsi="Plantin-Italic" w:cs="Plantin-Italic"/>
          <w:i/>
          <w:iCs/>
          <w:sz w:val="28"/>
          <w:szCs w:val="20"/>
        </w:rPr>
        <w:fldChar w:fldCharType="begin"/>
      </w:r>
      <w:r>
        <w:rPr>
          <w:rFonts w:ascii="Plantin-Italic" w:hAnsi="Plantin-Italic" w:cs="Plantin-Italic"/>
          <w:i/>
          <w:iCs/>
          <w:sz w:val="28"/>
          <w:szCs w:val="20"/>
        </w:rPr>
        <w:instrText xml:space="preserve"> MACROBUTTON MTEditEquationSection2 </w:instrText>
      </w:r>
      <w:r w:rsidRPr="00DC0170">
        <w:rPr>
          <w:rStyle w:val="MTEquationSection"/>
        </w:rPr>
        <w:instrText>Equation Chapter 1 Section 1</w:instrText>
      </w:r>
      <w:r>
        <w:rPr>
          <w:rFonts w:ascii="Plantin-Italic" w:hAnsi="Plantin-Italic" w:cs="Plantin-Italic"/>
          <w:i/>
          <w:iCs/>
          <w:sz w:val="28"/>
          <w:szCs w:val="20"/>
        </w:rPr>
        <w:fldChar w:fldCharType="end"/>
      </w:r>
      <w:r w:rsidR="00BB2AF9" w:rsidRPr="003E3092">
        <w:rPr>
          <w:i/>
          <w:iCs/>
          <w:sz w:val="26"/>
          <w:szCs w:val="26"/>
        </w:rPr>
        <w:t xml:space="preserve">Supplementary material for </w:t>
      </w:r>
      <w:proofErr w:type="spellStart"/>
      <w:r w:rsidR="00BB2AF9" w:rsidRPr="003E3092">
        <w:rPr>
          <w:sz w:val="26"/>
          <w:szCs w:val="26"/>
        </w:rPr>
        <w:t>Grönlund</w:t>
      </w:r>
      <w:proofErr w:type="spellEnd"/>
      <w:r w:rsidR="00BB2AF9" w:rsidRPr="003E3092">
        <w:rPr>
          <w:sz w:val="26"/>
          <w:szCs w:val="26"/>
        </w:rPr>
        <w:t xml:space="preserve"> E, et al. </w:t>
      </w:r>
      <w:bookmarkStart w:id="1" w:name="_Hlk494121785"/>
      <w:r w:rsidR="00BB2AF9" w:rsidRPr="003E3092">
        <w:rPr>
          <w:rStyle w:val="Heading1Char"/>
          <w:rFonts w:eastAsiaTheme="minorHAnsi"/>
          <w:sz w:val="26"/>
          <w:szCs w:val="26"/>
        </w:rPr>
        <w:t xml:space="preserve">Dose painting of prostate cancer based on Gleason score </w:t>
      </w:r>
      <w:r w:rsidR="004D756E" w:rsidRPr="003E3092">
        <w:rPr>
          <w:rStyle w:val="Heading1Char"/>
          <w:rFonts w:eastAsiaTheme="minorHAnsi"/>
          <w:sz w:val="26"/>
          <w:szCs w:val="26"/>
        </w:rPr>
        <w:t>correlations</w:t>
      </w:r>
      <w:r w:rsidR="00BB2AF9" w:rsidRPr="003E3092">
        <w:rPr>
          <w:rStyle w:val="Heading1Char"/>
          <w:rFonts w:eastAsiaTheme="minorHAnsi"/>
          <w:sz w:val="26"/>
          <w:szCs w:val="26"/>
        </w:rPr>
        <w:t xml:space="preserve"> </w:t>
      </w:r>
      <w:r w:rsidR="004D756E" w:rsidRPr="003E3092">
        <w:rPr>
          <w:rStyle w:val="Heading1Char"/>
          <w:rFonts w:eastAsiaTheme="minorHAnsi"/>
          <w:sz w:val="26"/>
          <w:szCs w:val="26"/>
        </w:rPr>
        <w:t>with</w:t>
      </w:r>
      <w:r w:rsidR="00BB2AF9" w:rsidRPr="003E3092">
        <w:rPr>
          <w:rStyle w:val="Heading1Char"/>
          <w:rFonts w:eastAsiaTheme="minorHAnsi"/>
          <w:sz w:val="26"/>
          <w:szCs w:val="26"/>
        </w:rPr>
        <w:t xml:space="preserve"> apparent diffusion coefficients. </w:t>
      </w:r>
      <w:proofErr w:type="spellStart"/>
      <w:r w:rsidR="00BB2AF9" w:rsidRPr="003E3092">
        <w:rPr>
          <w:rStyle w:val="Heading1Char"/>
          <w:rFonts w:eastAsiaTheme="minorHAnsi"/>
          <w:sz w:val="26"/>
          <w:szCs w:val="26"/>
        </w:rPr>
        <w:t>Acta</w:t>
      </w:r>
      <w:proofErr w:type="spellEnd"/>
      <w:r w:rsidR="00BB2AF9" w:rsidRPr="003E3092">
        <w:rPr>
          <w:rStyle w:val="Heading1Char"/>
          <w:rFonts w:eastAsiaTheme="minorHAnsi"/>
          <w:sz w:val="26"/>
          <w:szCs w:val="26"/>
        </w:rPr>
        <w:t xml:space="preserve"> </w:t>
      </w:r>
      <w:proofErr w:type="spellStart"/>
      <w:r w:rsidR="00BB2AF9" w:rsidRPr="003E3092">
        <w:rPr>
          <w:rStyle w:val="Heading1Char"/>
          <w:rFonts w:eastAsiaTheme="minorHAnsi"/>
          <w:sz w:val="26"/>
          <w:szCs w:val="26"/>
        </w:rPr>
        <w:t>Oncol</w:t>
      </w:r>
      <w:bookmarkEnd w:id="1"/>
      <w:proofErr w:type="spellEnd"/>
      <w:r w:rsidR="00B22BA9">
        <w:rPr>
          <w:rStyle w:val="Heading1Char"/>
          <w:rFonts w:eastAsiaTheme="minorHAnsi"/>
          <w:sz w:val="26"/>
          <w:szCs w:val="26"/>
        </w:rPr>
        <w:t>….</w:t>
      </w:r>
    </w:p>
    <w:p w14:paraId="45379312" w14:textId="1C8E92AD" w:rsidR="00010DC0" w:rsidRPr="00FC35B3" w:rsidRDefault="002161F7" w:rsidP="00BE69C6">
      <w:pPr>
        <w:pStyle w:val="Heading2"/>
        <w:spacing w:before="0"/>
        <w:rPr>
          <w:rFonts w:ascii="Times New Roman" w:eastAsiaTheme="minorHAnsi" w:hAnsi="Times New Roman" w:cs="Times New Roman"/>
          <w:bCs/>
          <w:color w:val="auto"/>
          <w:sz w:val="44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V</w:t>
      </w:r>
      <w:r w:rsidRPr="00FC35B3">
        <w:rPr>
          <w:rFonts w:ascii="Times New Roman" w:hAnsi="Times New Roman" w:cs="Times New Roman"/>
          <w:color w:val="auto"/>
          <w:lang w:val="en-US"/>
        </w:rPr>
        <w:t xml:space="preserve">irtual </w:t>
      </w:r>
      <w:r>
        <w:rPr>
          <w:rFonts w:ascii="Times New Roman" w:hAnsi="Times New Roman" w:cs="Times New Roman"/>
          <w:color w:val="auto"/>
          <w:lang w:val="en-US"/>
        </w:rPr>
        <w:t>v</w:t>
      </w:r>
      <w:r w:rsidRPr="00FC35B3">
        <w:rPr>
          <w:rFonts w:ascii="Times New Roman" w:hAnsi="Times New Roman" w:cs="Times New Roman"/>
          <w:color w:val="auto"/>
          <w:lang w:val="en-US"/>
        </w:rPr>
        <w:t>oxeliz</w:t>
      </w:r>
      <w:r>
        <w:rPr>
          <w:rFonts w:ascii="Times New Roman" w:hAnsi="Times New Roman" w:cs="Times New Roman"/>
          <w:color w:val="auto"/>
          <w:lang w:val="en-US"/>
        </w:rPr>
        <w:t>ation of</w:t>
      </w:r>
      <w:r w:rsidRPr="00FC35B3">
        <w:rPr>
          <w:rFonts w:ascii="Times New Roman" w:hAnsi="Times New Roman" w:cs="Times New Roman"/>
          <w:color w:val="auto"/>
          <w:lang w:val="en-US"/>
        </w:rPr>
        <w:t xml:space="preserve"> </w:t>
      </w:r>
      <w:r w:rsidR="00010DC0" w:rsidRPr="00FC35B3">
        <w:rPr>
          <w:rFonts w:ascii="Times New Roman" w:hAnsi="Times New Roman" w:cs="Times New Roman"/>
          <w:color w:val="auto"/>
          <w:lang w:val="en-US"/>
        </w:rPr>
        <w:t>prostate volumes</w:t>
      </w:r>
      <w:r w:rsidR="004C4B1A" w:rsidRPr="00FC35B3">
        <w:rPr>
          <w:rFonts w:ascii="Times New Roman" w:hAnsi="Times New Roman" w:cs="Times New Roman"/>
          <w:color w:val="auto"/>
          <w:lang w:val="en-US"/>
        </w:rPr>
        <w:t xml:space="preserve"> from biopsy data</w:t>
      </w:r>
      <w:r w:rsidR="00B21400" w:rsidRPr="00FC35B3">
        <w:rPr>
          <w:rFonts w:ascii="Times New Roman" w:hAnsi="Times New Roman" w:cs="Times New Roman"/>
          <w:color w:val="auto"/>
          <w:lang w:val="en-US"/>
        </w:rPr>
        <w:t xml:space="preserve"> </w:t>
      </w:r>
    </w:p>
    <w:p w14:paraId="404E1D02" w14:textId="65D79074" w:rsidR="00DA25CA" w:rsidRPr="00FE42D3" w:rsidRDefault="00A17C13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/>
      </w:r>
      <w:r w:rsidR="002161F7">
        <w:rPr>
          <w:rFonts w:ascii="Times New Roman" w:hAnsi="Times New Roman" w:cs="Times New Roman"/>
          <w:lang w:val="en-US"/>
        </w:rPr>
        <w:t>T</w:t>
      </w:r>
      <w:r w:rsidR="002161F7" w:rsidRPr="00FE42D3">
        <w:rPr>
          <w:rFonts w:ascii="Times New Roman" w:hAnsi="Times New Roman" w:cs="Times New Roman"/>
          <w:lang w:val="en-US"/>
        </w:rPr>
        <w:t>he biopsy results</w:t>
      </w:r>
      <w:r w:rsidR="002161F7" w:rsidRPr="00225579">
        <w:rPr>
          <w:rFonts w:ascii="Times New Roman" w:hAnsi="Times New Roman" w:cs="Times New Roman"/>
          <w:lang w:val="en-US"/>
        </w:rPr>
        <w:t xml:space="preserve"> </w:t>
      </w:r>
      <w:r w:rsidR="002161F7" w:rsidRPr="00FE42D3">
        <w:rPr>
          <w:rFonts w:ascii="Times New Roman" w:hAnsi="Times New Roman" w:cs="Times New Roman"/>
          <w:lang w:val="en-US"/>
        </w:rPr>
        <w:t xml:space="preserve">for </w:t>
      </w:r>
      <w:r w:rsidR="002161F7">
        <w:rPr>
          <w:rFonts w:ascii="Times New Roman" w:hAnsi="Times New Roman" w:cs="Times New Roman"/>
          <w:lang w:val="en-US"/>
        </w:rPr>
        <w:t>the</w:t>
      </w:r>
      <w:r w:rsidR="002161F7" w:rsidRPr="00FE42D3">
        <w:rPr>
          <w:rFonts w:ascii="Times New Roman" w:hAnsi="Times New Roman" w:cs="Times New Roman"/>
          <w:lang w:val="en-US"/>
        </w:rPr>
        <w:t xml:space="preserve"> learning set patient</w:t>
      </w:r>
      <w:r w:rsidR="002161F7">
        <w:rPr>
          <w:rFonts w:ascii="Times New Roman" w:hAnsi="Times New Roman" w:cs="Times New Roman"/>
          <w:lang w:val="en-US"/>
        </w:rPr>
        <w:t>s</w:t>
      </w:r>
      <w:r w:rsidR="002161F7" w:rsidRPr="00FE42D3">
        <w:rPr>
          <w:rFonts w:ascii="Times New Roman" w:hAnsi="Times New Roman" w:cs="Times New Roman"/>
          <w:lang w:val="en-US"/>
        </w:rPr>
        <w:t xml:space="preserve"> </w:t>
      </w:r>
      <w:r w:rsidR="002161F7">
        <w:rPr>
          <w:rFonts w:ascii="Times New Roman" w:hAnsi="Times New Roman" w:cs="Times New Roman"/>
          <w:lang w:val="en-US"/>
        </w:rPr>
        <w:t xml:space="preserve">are used to construct </w:t>
      </w:r>
      <w:r w:rsidR="00010DC0" w:rsidRPr="00FE42D3">
        <w:rPr>
          <w:rFonts w:ascii="Times New Roman" w:hAnsi="Times New Roman" w:cs="Times New Roman"/>
          <w:lang w:val="en-US"/>
        </w:rPr>
        <w:t xml:space="preserve">virtual prostate volumes </w:t>
      </w:r>
      <w:proofErr w:type="spellStart"/>
      <w:r w:rsidR="00CF6C38" w:rsidRPr="00FE42D3">
        <w:rPr>
          <w:rFonts w:ascii="Times New Roman" w:hAnsi="Times New Roman" w:cs="Times New Roman"/>
          <w:lang w:val="en-US"/>
        </w:rPr>
        <w:t>voxelized</w:t>
      </w:r>
      <w:proofErr w:type="spellEnd"/>
      <w:r w:rsidR="003553BC">
        <w:rPr>
          <w:rFonts w:ascii="Times New Roman" w:hAnsi="Times New Roman" w:cs="Times New Roman"/>
          <w:lang w:val="en-US"/>
        </w:rPr>
        <w:t xml:space="preserve"> </w:t>
      </w:r>
      <w:r w:rsidR="00A470EA">
        <w:rPr>
          <w:rFonts w:ascii="Times New Roman" w:hAnsi="Times New Roman" w:cs="Times New Roman"/>
          <w:lang w:val="en-US"/>
        </w:rPr>
        <w:t>s</w:t>
      </w:r>
      <w:r w:rsidR="00431D18">
        <w:rPr>
          <w:rFonts w:ascii="Times New Roman" w:hAnsi="Times New Roman" w:cs="Times New Roman"/>
          <w:lang w:val="en-US"/>
        </w:rPr>
        <w:t>o</w:t>
      </w:r>
      <w:r w:rsidR="00A470EA">
        <w:rPr>
          <w:rFonts w:ascii="Times New Roman" w:hAnsi="Times New Roman" w:cs="Times New Roman"/>
          <w:lang w:val="en-US"/>
        </w:rPr>
        <w:t xml:space="preserve"> that the</w:t>
      </w:r>
      <w:r w:rsidR="002161F7">
        <w:rPr>
          <w:rFonts w:ascii="Times New Roman" w:hAnsi="Times New Roman" w:cs="Times New Roman"/>
          <w:lang w:val="en-US"/>
        </w:rPr>
        <w:t xml:space="preserve"> </w:t>
      </w:r>
      <w:r w:rsidR="003553BC">
        <w:rPr>
          <w:rFonts w:ascii="Times New Roman" w:hAnsi="Times New Roman" w:cs="Times New Roman"/>
          <w:lang w:val="en-US"/>
        </w:rPr>
        <w:t>observed relative</w:t>
      </w:r>
      <w:r w:rsidR="002161F7">
        <w:rPr>
          <w:rFonts w:ascii="Times New Roman" w:hAnsi="Times New Roman" w:cs="Times New Roman"/>
          <w:lang w:val="en-US"/>
        </w:rPr>
        <w:t xml:space="preserve"> </w:t>
      </w:r>
      <w:r w:rsidR="00A470EA">
        <w:rPr>
          <w:rFonts w:ascii="Times New Roman" w:hAnsi="Times New Roman" w:cs="Times New Roman"/>
          <w:lang w:val="en-US"/>
        </w:rPr>
        <w:t>frequenc</w:t>
      </w:r>
      <w:r w:rsidR="003553BC">
        <w:rPr>
          <w:rFonts w:ascii="Times New Roman" w:hAnsi="Times New Roman" w:cs="Times New Roman"/>
          <w:lang w:val="en-US"/>
        </w:rPr>
        <w:t>y</w:t>
      </w:r>
      <w:r w:rsidR="00A470EA">
        <w:rPr>
          <w:rFonts w:ascii="Times New Roman" w:hAnsi="Times New Roman" w:cs="Times New Roman"/>
          <w:lang w:val="en-US"/>
        </w:rPr>
        <w:t xml:space="preserve"> of </w:t>
      </w:r>
      <w:r w:rsidR="002161F7" w:rsidRPr="00FE42D3">
        <w:rPr>
          <w:rFonts w:ascii="Times New Roman" w:hAnsi="Times New Roman" w:cs="Times New Roman"/>
          <w:i/>
          <w:lang w:val="en-US"/>
        </w:rPr>
        <w:t>G</w:t>
      </w:r>
      <w:r w:rsidR="002161F7" w:rsidRPr="00FE42D3" w:rsidDel="002161F7">
        <w:rPr>
          <w:rFonts w:ascii="Times New Roman" w:hAnsi="Times New Roman" w:cs="Times New Roman"/>
          <w:lang w:val="en-US"/>
        </w:rPr>
        <w:t xml:space="preserve"> </w:t>
      </w:r>
      <w:r w:rsidR="002161F7">
        <w:rPr>
          <w:rFonts w:ascii="Times New Roman" w:hAnsi="Times New Roman" w:cs="Times New Roman"/>
          <w:lang w:val="en-US"/>
        </w:rPr>
        <w:t>value</w:t>
      </w:r>
      <w:r w:rsidR="00431D18">
        <w:rPr>
          <w:rFonts w:ascii="Times New Roman" w:hAnsi="Times New Roman" w:cs="Times New Roman"/>
          <w:lang w:val="en-US"/>
        </w:rPr>
        <w:t>s</w:t>
      </w:r>
      <w:r w:rsidR="003553BC">
        <w:rPr>
          <w:rFonts w:ascii="Times New Roman" w:hAnsi="Times New Roman" w:cs="Times New Roman"/>
          <w:lang w:val="en-US"/>
        </w:rPr>
        <w:t xml:space="preserve"> per individual prostate</w:t>
      </w:r>
      <w:r w:rsidR="00431D18">
        <w:rPr>
          <w:rFonts w:ascii="Times New Roman" w:hAnsi="Times New Roman" w:cs="Times New Roman"/>
          <w:lang w:val="en-US"/>
        </w:rPr>
        <w:t xml:space="preserve"> are conserved. Spatial relationships were not considered</w:t>
      </w:r>
      <w:r w:rsidR="00A470EA">
        <w:rPr>
          <w:rFonts w:ascii="Times New Roman" w:hAnsi="Times New Roman" w:cs="Times New Roman"/>
          <w:lang w:val="en-US"/>
        </w:rPr>
        <w:t xml:space="preserve"> since </w:t>
      </w:r>
      <w:r w:rsidR="00070C74">
        <w:rPr>
          <w:rFonts w:ascii="Times New Roman" w:hAnsi="Times New Roman" w:cs="Times New Roman"/>
          <w:lang w:val="en-US"/>
        </w:rPr>
        <w:t>such</w:t>
      </w:r>
      <w:r w:rsidR="00A470EA">
        <w:rPr>
          <w:rFonts w:ascii="Times New Roman" w:hAnsi="Times New Roman" w:cs="Times New Roman"/>
          <w:lang w:val="en-US"/>
        </w:rPr>
        <w:t xml:space="preserve"> data </w:t>
      </w:r>
      <w:r w:rsidR="00070C74">
        <w:rPr>
          <w:rFonts w:ascii="Times New Roman" w:hAnsi="Times New Roman" w:cs="Times New Roman"/>
          <w:lang w:val="en-US"/>
        </w:rPr>
        <w:t>are not needed to determine the Gleason dependent dose-responses.</w:t>
      </w:r>
      <w:r w:rsidR="00A470EA">
        <w:rPr>
          <w:rFonts w:ascii="Times New Roman" w:hAnsi="Times New Roman" w:cs="Times New Roman"/>
          <w:lang w:val="en-US"/>
        </w:rPr>
        <w:t xml:space="preserve"> </w:t>
      </w:r>
      <w:r w:rsidR="00225579">
        <w:rPr>
          <w:rFonts w:ascii="Times New Roman" w:hAnsi="Times New Roman" w:cs="Times New Roman"/>
          <w:lang w:val="en-US"/>
        </w:rPr>
        <w:t>T</w:t>
      </w:r>
      <w:r w:rsidR="00957DDB">
        <w:rPr>
          <w:rFonts w:ascii="Times New Roman" w:hAnsi="Times New Roman" w:cs="Times New Roman"/>
          <w:lang w:val="en-US"/>
        </w:rPr>
        <w:t xml:space="preserve">he number of </w:t>
      </w:r>
      <w:r w:rsidR="00DA25CA" w:rsidRPr="00FE42D3">
        <w:rPr>
          <w:rFonts w:ascii="Times New Roman" w:hAnsi="Times New Roman" w:cs="Times New Roman"/>
          <w:lang w:val="en-US"/>
        </w:rPr>
        <w:t xml:space="preserve">voxels </w:t>
      </w:r>
      <w:r w:rsidR="00A470EA">
        <w:rPr>
          <w:rFonts w:ascii="Times New Roman" w:hAnsi="Times New Roman" w:cs="Times New Roman"/>
          <w:lang w:val="en-US"/>
        </w:rPr>
        <w:t xml:space="preserve">assigned </w:t>
      </w:r>
      <w:r w:rsidR="00DA25CA" w:rsidRPr="00FE42D3">
        <w:rPr>
          <w:rFonts w:ascii="Times New Roman" w:hAnsi="Times New Roman" w:cs="Times New Roman"/>
          <w:lang w:val="en-US"/>
        </w:rPr>
        <w:t xml:space="preserve">per prostate </w:t>
      </w:r>
      <w:r w:rsidR="00225579">
        <w:rPr>
          <w:rFonts w:ascii="Times New Roman" w:hAnsi="Times New Roman" w:cs="Times New Roman"/>
          <w:lang w:val="en-US"/>
        </w:rPr>
        <w:t>is</w:t>
      </w:r>
      <w:r w:rsidR="00DF427A">
        <w:rPr>
          <w:rFonts w:ascii="Times New Roman" w:hAnsi="Times New Roman" w:cs="Times New Roman"/>
          <w:lang w:val="en-US"/>
        </w:rPr>
        <w:t xml:space="preserve"> given by</w:t>
      </w:r>
    </w:p>
    <w:p w14:paraId="489C3EB1" w14:textId="6D17A2D2" w:rsidR="00DA25CA" w:rsidRPr="00FE42D3" w:rsidRDefault="00DA25CA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957DDB">
        <w:rPr>
          <w:rFonts w:ascii="Times New Roman" w:hAnsi="Times New Roman" w:cs="Times New Roman"/>
          <w:sz w:val="22"/>
          <w:szCs w:val="22"/>
        </w:rPr>
        <w:tab/>
      </w:r>
      <w:r w:rsidRPr="00957DDB">
        <w:rPr>
          <w:rFonts w:ascii="Times New Roman" w:hAnsi="Times New Roman" w:cs="Times New Roman"/>
          <w:position w:val="-24"/>
          <w:sz w:val="22"/>
          <w:szCs w:val="22"/>
        </w:rPr>
        <w:object w:dxaOrig="1260" w:dyaOrig="639" w14:anchorId="75866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35pt;height:32.25pt" o:ole="">
            <v:imagedata r:id="rId5" o:title=""/>
          </v:shape>
          <o:OLEObject Type="Embed" ProgID="Equation.DSMT4" ShapeID="_x0000_i1025" DrawAspect="Content" ObjectID="_1574685775" r:id="rId6"/>
        </w:object>
      </w:r>
      <w:r w:rsidR="00957DDB" w:rsidRPr="00957DDB">
        <w:rPr>
          <w:rFonts w:ascii="Times New Roman" w:hAnsi="Times New Roman" w:cs="Times New Roman"/>
          <w:sz w:val="22"/>
          <w:szCs w:val="22"/>
        </w:rPr>
        <w:t>,</w:t>
      </w:r>
      <w:r w:rsidRPr="00957DDB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2" w:name="ZEqnNum908659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1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2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Pr="00FE42D3">
        <w:rPr>
          <w:rFonts w:ascii="Times New Roman" w:hAnsi="Times New Roman" w:cs="Times New Roman"/>
          <w:sz w:val="22"/>
          <w:szCs w:val="22"/>
        </w:rPr>
        <w:br/>
        <w:t>where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E42D3">
        <w:rPr>
          <w:rFonts w:ascii="Times New Roman" w:hAnsi="Times New Roman" w:cs="Times New Roman"/>
          <w:i/>
          <w:sz w:val="22"/>
          <w:szCs w:val="22"/>
        </w:rPr>
        <w:t>V</w:t>
      </w:r>
      <w:r w:rsidRPr="00FE42D3">
        <w:rPr>
          <w:rFonts w:ascii="Times New Roman" w:hAnsi="Times New Roman" w:cs="Times New Roman"/>
          <w:sz w:val="22"/>
          <w:szCs w:val="22"/>
          <w:vertAlign w:val="subscript"/>
        </w:rPr>
        <w:t>pat</w:t>
      </w:r>
      <w:proofErr w:type="spellEnd"/>
      <w:r w:rsidR="004C4B1A">
        <w:rPr>
          <w:rFonts w:ascii="Times New Roman" w:hAnsi="Times New Roman" w:cs="Times New Roman"/>
          <w:sz w:val="22"/>
          <w:szCs w:val="22"/>
        </w:rPr>
        <w:t xml:space="preserve"> </w:t>
      </w:r>
      <w:r w:rsidRPr="00FE42D3">
        <w:rPr>
          <w:rFonts w:ascii="Times New Roman" w:hAnsi="Times New Roman" w:cs="Times New Roman"/>
          <w:sz w:val="22"/>
          <w:szCs w:val="22"/>
        </w:rPr>
        <w:t>is</w:t>
      </w:r>
      <w:r w:rsidR="00225579">
        <w:rPr>
          <w:rFonts w:ascii="Times New Roman" w:hAnsi="Times New Roman" w:cs="Times New Roman"/>
          <w:sz w:val="22"/>
          <w:szCs w:val="22"/>
        </w:rPr>
        <w:t xml:space="preserve"> the</w:t>
      </w:r>
      <w:r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="00010DC0" w:rsidRPr="00FE42D3">
        <w:rPr>
          <w:rFonts w:ascii="Times New Roman" w:hAnsi="Times New Roman" w:cs="Times New Roman"/>
          <w:sz w:val="22"/>
          <w:szCs w:val="22"/>
        </w:rPr>
        <w:t>prostate volume</w:t>
      </w:r>
      <w:r w:rsidR="003553BC">
        <w:rPr>
          <w:rFonts w:ascii="Times New Roman" w:hAnsi="Times New Roman" w:cs="Times New Roman"/>
          <w:sz w:val="22"/>
          <w:szCs w:val="22"/>
        </w:rPr>
        <w:t xml:space="preserve"> in mm</w:t>
      </w:r>
      <w:r w:rsidR="003553BC" w:rsidRPr="00E84339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Pr="00FE42D3">
        <w:rPr>
          <w:rFonts w:ascii="Times New Roman" w:hAnsi="Times New Roman" w:cs="Times New Roman"/>
          <w:sz w:val="22"/>
          <w:szCs w:val="22"/>
        </w:rPr>
        <w:t>(</w:t>
      </w:r>
      <w:r w:rsidR="00010DC0" w:rsidRPr="00FE42D3">
        <w:rPr>
          <w:rFonts w:ascii="Times New Roman" w:hAnsi="Times New Roman" w:cs="Times New Roman"/>
          <w:sz w:val="22"/>
          <w:szCs w:val="22"/>
        </w:rPr>
        <w:t>determined with ultrasound</w:t>
      </w:r>
      <w:r w:rsidRPr="00FE42D3">
        <w:rPr>
          <w:rFonts w:ascii="Times New Roman" w:hAnsi="Times New Roman" w:cs="Times New Roman"/>
          <w:sz w:val="22"/>
          <w:szCs w:val="22"/>
        </w:rPr>
        <w:t>)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Pr="00FE42D3">
        <w:rPr>
          <w:rFonts w:ascii="Times New Roman" w:hAnsi="Times New Roman" w:cs="Times New Roman"/>
          <w:sz w:val="22"/>
          <w:szCs w:val="22"/>
        </w:rPr>
        <w:t xml:space="preserve">and </w:t>
      </w:r>
      <w:r w:rsidR="00A470EA" w:rsidRPr="00FE42D3">
        <w:rPr>
          <w:rFonts w:ascii="Times New Roman" w:hAnsi="Times New Roman" w:cs="Times New Roman"/>
          <w:position w:val="-6"/>
          <w:sz w:val="22"/>
          <w:szCs w:val="22"/>
        </w:rPr>
        <w:object w:dxaOrig="300" w:dyaOrig="260" w14:anchorId="5E1A854C">
          <v:shape id="_x0000_i1026" type="#_x0000_t75" style="width:15.55pt;height:13.25pt" o:ole="">
            <v:imagedata r:id="rId7" o:title=""/>
          </v:shape>
          <o:OLEObject Type="Embed" ProgID="Equation.DSMT4" ShapeID="_x0000_i1026" DrawAspect="Content" ObjectID="_1574685776" r:id="rId8"/>
        </w:object>
      </w:r>
      <w:r w:rsidR="00A470EA">
        <w:rPr>
          <w:rFonts w:ascii="Times New Roman" w:hAnsi="Times New Roman" w:cs="Times New Roman"/>
          <w:sz w:val="22"/>
          <w:szCs w:val="22"/>
        </w:rPr>
        <w:t xml:space="preserve"> equals the chosen voxel size of 3</w:t>
      </w:r>
      <w:r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="006C1259" w:rsidRPr="00FE42D3">
        <w:rPr>
          <w:rFonts w:ascii="Times New Roman" w:hAnsi="Times New Roman" w:cs="Times New Roman"/>
          <w:sz w:val="22"/>
          <w:szCs w:val="22"/>
        </w:rPr>
        <w:t>m</w:t>
      </w:r>
      <w:r w:rsidRPr="00FE42D3">
        <w:rPr>
          <w:rFonts w:ascii="Times New Roman" w:hAnsi="Times New Roman" w:cs="Times New Roman"/>
          <w:sz w:val="22"/>
          <w:szCs w:val="22"/>
        </w:rPr>
        <w:t xml:space="preserve">m. 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Each biopsy sample were specified with </w:t>
      </w:r>
      <w:r w:rsidR="00DB3FDB">
        <w:rPr>
          <w:rFonts w:ascii="Times New Roman" w:hAnsi="Times New Roman" w:cs="Times New Roman"/>
          <w:sz w:val="22"/>
          <w:szCs w:val="22"/>
        </w:rPr>
        <w:t>the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sample length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l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s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and</w:t>
      </w:r>
      <w:r w:rsidR="00957DDB">
        <w:rPr>
          <w:rFonts w:ascii="Times New Roman" w:hAnsi="Times New Roman" w:cs="Times New Roman"/>
          <w:sz w:val="22"/>
          <w:szCs w:val="22"/>
        </w:rPr>
        <w:t xml:space="preserve"> the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observed cancer length </w:t>
      </w:r>
      <w:proofErr w:type="spellStart"/>
      <w:r w:rsidR="00010DC0" w:rsidRPr="00FE42D3">
        <w:rPr>
          <w:rFonts w:ascii="Times New Roman" w:hAnsi="Times New Roman" w:cs="Times New Roman"/>
          <w:i/>
          <w:sz w:val="22"/>
          <w:szCs w:val="22"/>
        </w:rPr>
        <w:t>l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s</w:t>
      </w:r>
      <w:proofErr w:type="gramStart"/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,c</w:t>
      </w:r>
      <w:proofErr w:type="spellEnd"/>
      <w:proofErr w:type="gramEnd"/>
      <w:r w:rsidR="001F2CB5">
        <w:rPr>
          <w:rFonts w:ascii="Times New Roman" w:hAnsi="Times New Roman" w:cs="Times New Roman"/>
          <w:sz w:val="22"/>
          <w:szCs w:val="22"/>
        </w:rPr>
        <w:t xml:space="preserve"> in mm</w:t>
      </w:r>
      <w:r w:rsidR="00DF427A">
        <w:rPr>
          <w:rFonts w:ascii="Times New Roman" w:hAnsi="Times New Roman" w:cs="Times New Roman"/>
          <w:sz w:val="22"/>
          <w:szCs w:val="22"/>
        </w:rPr>
        <w:t>.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="00957DDB">
        <w:rPr>
          <w:rFonts w:ascii="Times New Roman" w:hAnsi="Times New Roman" w:cs="Times New Roman"/>
          <w:sz w:val="22"/>
          <w:szCs w:val="22"/>
        </w:rPr>
        <w:t>Furthermore, t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he observed cancer per sample was assigned with a primary Gleason grade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 xml:space="preserve">1,s 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and a secondary Gleason grade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2,s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, were the grading was performed according to the pathological guideline consensus used before the new consensus first presented in 2005 and updated in 2014 </w:t>
      </w:r>
      <w:r w:rsidR="00010DC0" w:rsidRPr="00FE42D3">
        <w:rPr>
          <w:rFonts w:ascii="Times New Roman" w:hAnsi="Times New Roman" w:cs="Times New Roman"/>
          <w:sz w:val="22"/>
          <w:szCs w:val="22"/>
        </w:rPr>
        <w:fldChar w:fldCharType="begin"/>
      </w:r>
      <w:r w:rsidR="00FE42D3" w:rsidRPr="00FE42D3">
        <w:rPr>
          <w:rFonts w:ascii="Times New Roman" w:hAnsi="Times New Roman" w:cs="Times New Roman"/>
          <w:sz w:val="22"/>
          <w:szCs w:val="22"/>
        </w:rPr>
        <w:instrText xml:space="preserve"> ADDIN ZOTERO_ITEM CSL_CITATION {"citationID":"2nrgu49l5t","properties":{"formattedCitation":"[1,2]","plainCitation":"[1,2]"},"citationItems":[{"id":963,"uris":["http://zotero.org/users/local/waFCRF09/items/VANNFNV2"],"uri":["http://zotero.org/users/local/waFCRF09/items/VANNFNV2"],"itemData":{"id":963,"type":"article-journal","title":"The 2005 International Society of Urological Pathology (ISUP) consensus conference on Gleason grading of prostatic carcinoma","container-title":"The American journal of surgical pathology","page":"1228–1242","volume":"29","issue":"9","source":"Google Scholar","author":[{"family":"Epstein","given":"Jonathan I."},{"family":"Allsbrook Jr","given":"William C."},{"family":"Amin","given":"Mahul B."},{"family":"Egevad","given":"Lars L."},{"family":"Committee","given":"ISUP Grading"},{"literal":"others"}],"issued":{"date-parts":[["2005"]]}}},{"id":964,"uris":["http://zotero.org/users/local/waFCRF09/items/RECP47JC"],"uri":["http://zotero.org/users/local/waFCRF09/items/RECP47JC"],"itemData":{"id":964,"type":"article-journal","title":"The 2014 International Society of Urological Pathology (ISUP) Consensus Conference on Gleason Grading of Prostatic Carcinoma: definition of grading patterns and proposal for a new grading system","container-title":"The American journal of surgical pathology","page":"244–252","volume":"40","issue":"2","source":"Google Scholar","shortTitle":"The 2014 International Society of Urological Pathology (ISUP) Consensus Conference on Gleason Grading of Prostatic Carcinoma","author":[{"family":"Epstein","given":"Jonathan I."},{"family":"Egevad","given":"Lars"},{"family":"Amin","given":"Mahul B."},{"family":"Delahunt","given":"Brett"},{"family":"Srigley","given":"John R."},{"family":"Humphrey","given":"Peter A."},{"family":"Committee","given":"Grading"},{"literal":"others"}],"issued":{"date-parts":[["2016"]]}}}],"schema":"https://github.com/citation-style-language/schema/raw/master/csl-citation.json"} </w:instrText>
      </w:r>
      <w:r w:rsidR="00010DC0" w:rsidRPr="00FE42D3">
        <w:rPr>
          <w:rFonts w:ascii="Times New Roman" w:hAnsi="Times New Roman" w:cs="Times New Roman"/>
          <w:sz w:val="22"/>
          <w:szCs w:val="22"/>
        </w:rPr>
        <w:fldChar w:fldCharType="separate"/>
      </w:r>
      <w:r w:rsidR="00A743C2" w:rsidRPr="00E84339">
        <w:rPr>
          <w:rFonts w:ascii="Times New Roman" w:hAnsi="Times New Roman" w:cs="Times New Roman"/>
          <w:sz w:val="22"/>
        </w:rPr>
        <w:t>[1,2]</w:t>
      </w:r>
      <w:r w:rsidR="00010DC0" w:rsidRPr="00FE42D3">
        <w:rPr>
          <w:rFonts w:ascii="Times New Roman" w:hAnsi="Times New Roman" w:cs="Times New Roman"/>
          <w:sz w:val="22"/>
          <w:szCs w:val="22"/>
        </w:rPr>
        <w:fldChar w:fldCharType="end"/>
      </w:r>
      <w:r w:rsidR="00010DC0" w:rsidRPr="00FE42D3">
        <w:rPr>
          <w:rFonts w:ascii="Times New Roman" w:hAnsi="Times New Roman" w:cs="Times New Roman"/>
          <w:sz w:val="22"/>
          <w:szCs w:val="22"/>
        </w:rPr>
        <w:t>.</w:t>
      </w:r>
      <w:r w:rsidR="00225579">
        <w:rPr>
          <w:rFonts w:ascii="Times New Roman" w:hAnsi="Times New Roman" w:cs="Times New Roman"/>
          <w:sz w:val="22"/>
          <w:szCs w:val="22"/>
        </w:rPr>
        <w:t xml:space="preserve"> W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e calculate the Gleason score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 xml:space="preserve">G </w:t>
      </w:r>
      <w:r w:rsidR="00010DC0" w:rsidRPr="00FE42D3">
        <w:rPr>
          <w:rFonts w:ascii="Times New Roman" w:hAnsi="Times New Roman" w:cs="Times New Roman"/>
          <w:sz w:val="22"/>
          <w:szCs w:val="22"/>
        </w:rPr>
        <w:t>per sample with a criteria to take into account the increased severity for example between (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1</w:t>
      </w:r>
      <w:proofErr w:type="gramStart"/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,s</w:t>
      </w:r>
      <w:proofErr w:type="gramEnd"/>
      <w:r w:rsidR="00010DC0" w:rsidRPr="00FE42D3">
        <w:rPr>
          <w:rFonts w:ascii="Times New Roman" w:hAnsi="Times New Roman" w:cs="Times New Roman"/>
          <w:sz w:val="22"/>
          <w:szCs w:val="22"/>
        </w:rPr>
        <w:t xml:space="preserve">,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2,s</w:t>
      </w:r>
      <w:r w:rsidR="00010DC0" w:rsidRPr="00FE42D3">
        <w:rPr>
          <w:rFonts w:ascii="Times New Roman" w:hAnsi="Times New Roman" w:cs="Times New Roman"/>
          <w:sz w:val="22"/>
          <w:szCs w:val="22"/>
        </w:rPr>
        <w:t>) =(3,4) compared to (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1,s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, </w:t>
      </w:r>
      <w:r w:rsidR="00010DC0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010DC0" w:rsidRPr="00FE42D3">
        <w:rPr>
          <w:rFonts w:ascii="Times New Roman" w:hAnsi="Times New Roman" w:cs="Times New Roman"/>
          <w:sz w:val="22"/>
          <w:szCs w:val="22"/>
          <w:vertAlign w:val="subscript"/>
        </w:rPr>
        <w:t>2,s</w:t>
      </w:r>
      <w:r w:rsidR="00010DC0" w:rsidRPr="00FE42D3">
        <w:rPr>
          <w:rFonts w:ascii="Times New Roman" w:hAnsi="Times New Roman" w:cs="Times New Roman"/>
          <w:sz w:val="22"/>
          <w:szCs w:val="22"/>
        </w:rPr>
        <w:t xml:space="preserve">) =(4,3) </w:t>
      </w:r>
      <w:r w:rsidR="00A470EA">
        <w:rPr>
          <w:rFonts w:ascii="Times New Roman" w:hAnsi="Times New Roman" w:cs="Times New Roman"/>
          <w:sz w:val="22"/>
          <w:szCs w:val="22"/>
        </w:rPr>
        <w:t>by applying half grade steps</w:t>
      </w:r>
      <w:r w:rsidR="00A470EA" w:rsidRPr="00A470EA">
        <w:rPr>
          <w:rFonts w:ascii="Times New Roman" w:hAnsi="Times New Roman" w:cs="Times New Roman"/>
          <w:sz w:val="22"/>
          <w:szCs w:val="22"/>
        </w:rPr>
        <w:t xml:space="preserve"> </w:t>
      </w:r>
      <w:r w:rsidR="00A470EA">
        <w:rPr>
          <w:rFonts w:ascii="Times New Roman" w:hAnsi="Times New Roman" w:cs="Times New Roman"/>
          <w:sz w:val="22"/>
          <w:szCs w:val="22"/>
        </w:rPr>
        <w:t>through</w:t>
      </w:r>
    </w:p>
    <w:p w14:paraId="14D08B6D" w14:textId="1547AF00" w:rsidR="00B4636C" w:rsidRDefault="00DA25CA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FE42D3">
        <w:rPr>
          <w:rFonts w:ascii="Times New Roman" w:hAnsi="Times New Roman" w:cs="Times New Roman"/>
          <w:sz w:val="22"/>
          <w:szCs w:val="22"/>
        </w:rPr>
        <w:tab/>
      </w:r>
      <w:r w:rsidRPr="00FE42D3">
        <w:rPr>
          <w:rFonts w:ascii="Times New Roman" w:hAnsi="Times New Roman" w:cs="Times New Roman"/>
          <w:position w:val="-34"/>
          <w:sz w:val="22"/>
          <w:szCs w:val="22"/>
        </w:rPr>
        <w:object w:dxaOrig="3440" w:dyaOrig="800" w14:anchorId="20AB265C">
          <v:shape id="_x0000_i1027" type="#_x0000_t75" style="width:172.8pt;height:39.75pt" o:ole="">
            <v:imagedata r:id="rId9" o:title=""/>
          </v:shape>
          <o:OLEObject Type="Embed" ProgID="Equation.DSMT4" ShapeID="_x0000_i1027" DrawAspect="Content" ObjectID="_1574685777" r:id="rId10"/>
        </w:object>
      </w:r>
      <w:r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="00A470EA">
        <w:rPr>
          <w:rFonts w:ascii="Times New Roman" w:hAnsi="Times New Roman" w:cs="Times New Roman"/>
          <w:sz w:val="22"/>
          <w:szCs w:val="22"/>
        </w:rPr>
        <w:t>.</w:t>
      </w:r>
      <w:r w:rsidRPr="00FE42D3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3" w:name="ZEqnNum222933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2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3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6C1259" w:rsidRPr="00FE42D3">
        <w:rPr>
          <w:rFonts w:ascii="Times New Roman" w:hAnsi="Times New Roman" w:cs="Times New Roman"/>
          <w:sz w:val="22"/>
          <w:szCs w:val="22"/>
        </w:rPr>
        <w:br/>
      </w:r>
      <w:r w:rsidR="00A470EA">
        <w:rPr>
          <w:rFonts w:ascii="Times New Roman" w:hAnsi="Times New Roman" w:cs="Times New Roman"/>
          <w:sz w:val="22"/>
          <w:szCs w:val="22"/>
        </w:rPr>
        <w:t>This is in accordance with</w:t>
      </w:r>
      <w:r w:rsidR="006C1259" w:rsidRPr="00FE42D3">
        <w:rPr>
          <w:rFonts w:ascii="Times New Roman" w:hAnsi="Times New Roman" w:cs="Times New Roman"/>
          <w:sz w:val="22"/>
          <w:szCs w:val="22"/>
        </w:rPr>
        <w:t xml:space="preserve"> the new Gleason scoring consensus </w:t>
      </w:r>
      <w:r w:rsidR="00A470EA">
        <w:rPr>
          <w:rFonts w:ascii="Times New Roman" w:hAnsi="Times New Roman" w:cs="Times New Roman"/>
          <w:sz w:val="22"/>
          <w:szCs w:val="22"/>
        </w:rPr>
        <w:t xml:space="preserve">that </w:t>
      </w:r>
      <w:r w:rsidR="006C1259" w:rsidRPr="00FE42D3">
        <w:rPr>
          <w:rFonts w:ascii="Times New Roman" w:hAnsi="Times New Roman" w:cs="Times New Roman"/>
          <w:sz w:val="22"/>
          <w:szCs w:val="22"/>
        </w:rPr>
        <w:t>grades (</w:t>
      </w:r>
      <w:r w:rsidR="006C1259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6C1259" w:rsidRPr="00FE42D3">
        <w:rPr>
          <w:rFonts w:ascii="Times New Roman" w:hAnsi="Times New Roman" w:cs="Times New Roman"/>
          <w:sz w:val="22"/>
          <w:szCs w:val="22"/>
          <w:vertAlign w:val="subscript"/>
        </w:rPr>
        <w:t>1,s</w:t>
      </w:r>
      <w:r w:rsidR="006C1259" w:rsidRPr="00FE42D3">
        <w:rPr>
          <w:rFonts w:ascii="Times New Roman" w:hAnsi="Times New Roman" w:cs="Times New Roman"/>
          <w:sz w:val="22"/>
          <w:szCs w:val="22"/>
        </w:rPr>
        <w:t xml:space="preserve">, </w:t>
      </w:r>
      <w:r w:rsidR="006C1259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6C1259" w:rsidRPr="00FE42D3">
        <w:rPr>
          <w:rFonts w:ascii="Times New Roman" w:hAnsi="Times New Roman" w:cs="Times New Roman"/>
          <w:sz w:val="22"/>
          <w:szCs w:val="22"/>
          <w:vertAlign w:val="subscript"/>
        </w:rPr>
        <w:t>2,s</w:t>
      </w:r>
      <w:r w:rsidR="006C1259" w:rsidRPr="00FE42D3">
        <w:rPr>
          <w:rFonts w:ascii="Times New Roman" w:hAnsi="Times New Roman" w:cs="Times New Roman"/>
          <w:sz w:val="22"/>
          <w:szCs w:val="22"/>
        </w:rPr>
        <w:t>) =(3,4) in a lower risk category than (</w:t>
      </w:r>
      <w:r w:rsidR="006C1259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6C1259" w:rsidRPr="00FE42D3">
        <w:rPr>
          <w:rFonts w:ascii="Times New Roman" w:hAnsi="Times New Roman" w:cs="Times New Roman"/>
          <w:sz w:val="22"/>
          <w:szCs w:val="22"/>
          <w:vertAlign w:val="subscript"/>
        </w:rPr>
        <w:t>1,s</w:t>
      </w:r>
      <w:r w:rsidR="006C1259" w:rsidRPr="00FE42D3">
        <w:rPr>
          <w:rFonts w:ascii="Times New Roman" w:hAnsi="Times New Roman" w:cs="Times New Roman"/>
          <w:sz w:val="22"/>
          <w:szCs w:val="22"/>
        </w:rPr>
        <w:t xml:space="preserve">, </w:t>
      </w:r>
      <w:r w:rsidR="006C1259" w:rsidRPr="00FE42D3">
        <w:rPr>
          <w:rFonts w:ascii="Times New Roman" w:hAnsi="Times New Roman" w:cs="Times New Roman"/>
          <w:i/>
          <w:sz w:val="22"/>
          <w:szCs w:val="22"/>
        </w:rPr>
        <w:t>G</w:t>
      </w:r>
      <w:r w:rsidR="006C1259" w:rsidRPr="00FE42D3">
        <w:rPr>
          <w:rFonts w:ascii="Times New Roman" w:hAnsi="Times New Roman" w:cs="Times New Roman"/>
          <w:sz w:val="22"/>
          <w:szCs w:val="22"/>
          <w:vertAlign w:val="subscript"/>
        </w:rPr>
        <w:t>2,s</w:t>
      </w:r>
      <w:r w:rsidR="006C1259" w:rsidRPr="00FE42D3">
        <w:rPr>
          <w:rFonts w:ascii="Times New Roman" w:hAnsi="Times New Roman" w:cs="Times New Roman"/>
          <w:sz w:val="22"/>
          <w:szCs w:val="22"/>
        </w:rPr>
        <w:t>) =(4,3)</w:t>
      </w:r>
      <w:r w:rsidR="00FE42D3">
        <w:rPr>
          <w:rFonts w:ascii="Times New Roman" w:hAnsi="Times New Roman" w:cs="Times New Roman"/>
          <w:sz w:val="22"/>
          <w:szCs w:val="22"/>
        </w:rPr>
        <w:t>,</w:t>
      </w:r>
      <w:r w:rsidR="00F221FD" w:rsidRPr="00FE42D3">
        <w:rPr>
          <w:rFonts w:ascii="Times New Roman" w:hAnsi="Times New Roman" w:cs="Times New Roman"/>
          <w:sz w:val="22"/>
          <w:szCs w:val="22"/>
        </w:rPr>
        <w:t xml:space="preserve"> consistent with observed follow-up data</w:t>
      </w:r>
      <w:r w:rsidR="00FE42D3" w:rsidRPr="00FE42D3">
        <w:rPr>
          <w:rFonts w:ascii="Times New Roman" w:hAnsi="Times New Roman" w:cs="Times New Roman"/>
          <w:sz w:val="22"/>
          <w:szCs w:val="22"/>
        </w:rPr>
        <w:t xml:space="preserve"> </w:t>
      </w:r>
      <w:r w:rsidR="00FE42D3" w:rsidRPr="00FE42D3">
        <w:rPr>
          <w:rFonts w:ascii="Times New Roman" w:hAnsi="Times New Roman" w:cs="Times New Roman"/>
          <w:sz w:val="22"/>
          <w:szCs w:val="22"/>
        </w:rPr>
        <w:fldChar w:fldCharType="begin"/>
      </w:r>
      <w:r w:rsidR="00FE42D3">
        <w:rPr>
          <w:rFonts w:ascii="Times New Roman" w:hAnsi="Times New Roman" w:cs="Times New Roman"/>
          <w:sz w:val="22"/>
          <w:szCs w:val="22"/>
        </w:rPr>
        <w:instrText xml:space="preserve"> ADDIN ZOTERO_ITEM CSL_CITATION {"citationID":"Y9EBZYc9","properties":{"formattedCitation":"{\\rtf [2\\uc0\\u8211{}4]}","plainCitation":"[2–4]"},"citationItems":[{"id":964,"uris":["http://zotero.org/users/local/waFCRF09/items/RECP47JC"],"uri":["http://zotero.org/users/local/waFCRF09/items/RECP47JC"],"itemData":{"id":964,"type":"article-journal","title":"The 2014 International Society of Urological Pathology (ISUP) Consensus Conference on Gleason Grading of Prostatic Carcinoma: definition of grading patterns and proposal for a new grading system","container-title":"The American journal of surgical pathology","page":"244–252","volume":"40","issue":"2","source":"Google Scholar","shortTitle":"The 2014 International Society of Urological Pathology (ISUP) Consensus Conference on Gleason Grading of Prostatic Carcinoma","author":[{"family":"Epstein","given":"Jonathan I."},{"family":"Egevad","given":"Lars"},{"family":"Amin","given":"Mahul B."},{"family":"Delahunt","given":"Brett"},{"family":"Srigley","given":"John R."},{"family":"Humphrey","given":"Peter A."},{"family":"Committee","given":"Grading"},{"literal":"others"}],"issued":{"date-parts":[["2016"]]}}},{"id":959,"uris":["http://zotero.org/users/local/waFCRF09/items/TAHVZRPJ"],"uri":["http://zotero.org/users/local/waFCRF09/items/TAHVZRPJ"],"itemData":{"id":959,"type":"article-journal","title":"Contemporary Gleason grading and novel Grade Groups in clinical practice:","container-title":"Current Opinion in Urology","page":"488-492","volume":"26","issue":"5","source":"CrossRef","DOI":"10.1097/MOU.0000000000000320","ISSN":"0963-0643","shortTitle":"Contemporary Gleason grading and novel Grade Groups in clinical practice","language":"en","author":[{"family":"Magi-Galluzzi","given":"Cristina"},{"family":"Montironi","given":"Rodolfo"},{"family":"Epstein","given":"Jonathan I."}],"issued":{"date-parts":[["2016",9]]}}},{"id":970,"uris":["http://zotero.org/users/local/waFCRF09/items/3CIP8D6S"],"uri":["http://zotero.org/users/local/waFCRF09/items/3CIP8D6S"],"itemData":{"id":970,"type":"article-journal","title":"A Contemporary Prostate Cancer Grading System: A Validated Alternative to the Gleason Score","container-title":"European Urology","page":"428-435","volume":"69","issue":"3","source":"CrossRef","DOI":"10.1016/j.eururo.2015.06.046","ISSN":"03022838","shortTitle":"A Contemporary Prostate Cancer Grading System","language":"en","author":[{"family":"Epstein","given":"Jonathan I."},{"family":"Zelefsky","given":"Michael J."},{"family":"Sjoberg","given":"Daniel D."},{"family":"Nelson","given":"Joel B."},{"family":"Egevad","given":"Lars"},{"family":"Magi-Galluzzi","given":"Cristina"},{"family":"Vickers","given":"Andrew J."},{"family":"Parwani","given":"Anil V."},{"family":"Reuter","given":"Victor E."},{"family":"Fine","given":"Samson W."},{"family":"Eastham","given":"James A."},{"family":"Wiklund","given":"Peter"},{"family":"Han","given":"Misop"},{"family":"Reddy","given":"Chandana A."},{"family":"Ciezki","given":"Jay P."},{"family":"Nyberg","given":"Tommy"},{"family":"Klein","given":"Eric A."}],"issued":{"date-parts":[["2016",3]]}}}],"schema":"https://github.com/citation-style-language/schema/raw/master/csl-citation.json"} </w:instrText>
      </w:r>
      <w:r w:rsidR="00FE42D3" w:rsidRPr="00FE42D3">
        <w:rPr>
          <w:rFonts w:ascii="Times New Roman" w:hAnsi="Times New Roman" w:cs="Times New Roman"/>
          <w:sz w:val="22"/>
          <w:szCs w:val="22"/>
        </w:rPr>
        <w:fldChar w:fldCharType="separate"/>
      </w:r>
      <w:r w:rsidR="00A743C2" w:rsidRPr="00E84339">
        <w:rPr>
          <w:rFonts w:ascii="Times New Roman" w:hAnsi="Times New Roman" w:cs="Times New Roman"/>
          <w:sz w:val="22"/>
        </w:rPr>
        <w:t>[2–4]</w:t>
      </w:r>
      <w:r w:rsidR="00FE42D3" w:rsidRPr="00FE42D3">
        <w:rPr>
          <w:rFonts w:ascii="Times New Roman" w:hAnsi="Times New Roman" w:cs="Times New Roman"/>
          <w:sz w:val="22"/>
          <w:szCs w:val="22"/>
        </w:rPr>
        <w:fldChar w:fldCharType="end"/>
      </w:r>
      <w:r w:rsidR="00F221FD" w:rsidRPr="00FE42D3">
        <w:rPr>
          <w:rFonts w:ascii="Times New Roman" w:hAnsi="Times New Roman" w:cs="Times New Roman"/>
          <w:sz w:val="22"/>
          <w:szCs w:val="22"/>
        </w:rPr>
        <w:t>.</w:t>
      </w:r>
    </w:p>
    <w:p w14:paraId="4919FDE2" w14:textId="77777777" w:rsidR="00B4636C" w:rsidRDefault="00B4636C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</w:p>
    <w:p w14:paraId="0E2DADD0" w14:textId="0402B5BF" w:rsidR="00FE42D3" w:rsidRPr="00FE42D3" w:rsidRDefault="00C054F2" w:rsidP="00BE69C6">
      <w:pPr>
        <w:pStyle w:val="MTDisplayEquation"/>
        <w:spacing w:after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For each</w:t>
      </w:r>
      <w:r w:rsidR="001C4017">
        <w:rPr>
          <w:rFonts w:ascii="Times New Roman" w:hAnsi="Times New Roman" w:cs="Times New Roman"/>
          <w:sz w:val="22"/>
          <w:szCs w:val="22"/>
        </w:rPr>
        <w:t xml:space="preserve"> patient</w:t>
      </w:r>
      <w:r>
        <w:rPr>
          <w:rFonts w:ascii="Times New Roman" w:hAnsi="Times New Roman" w:cs="Times New Roman"/>
          <w:sz w:val="22"/>
          <w:szCs w:val="22"/>
        </w:rPr>
        <w:t>, the</w:t>
      </w:r>
      <w:r w:rsidR="00747A8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number of</w:t>
      </w:r>
      <w:r w:rsidR="00FF442E">
        <w:rPr>
          <w:rFonts w:ascii="Times New Roman" w:hAnsi="Times New Roman" w:cs="Times New Roman"/>
          <w:sz w:val="22"/>
          <w:szCs w:val="22"/>
        </w:rPr>
        <w:t xml:space="preserve"> voxels </w:t>
      </w:r>
      <w:r w:rsidR="00FF442E" w:rsidRPr="00A743C2">
        <w:rPr>
          <w:rFonts w:ascii="Times New Roman" w:hAnsi="Times New Roman" w:cs="Times New Roman"/>
          <w:position w:val="-14"/>
          <w:sz w:val="22"/>
          <w:szCs w:val="22"/>
        </w:rPr>
        <w:object w:dxaOrig="1020" w:dyaOrig="400" w14:anchorId="411CE325">
          <v:shape id="_x0000_i1028" type="#_x0000_t75" style="width:51.25pt;height:20.15pt" o:ole="">
            <v:imagedata r:id="rId11" o:title=""/>
          </v:shape>
          <o:OLEObject Type="Embed" ProgID="Equation.DSMT4" ShapeID="_x0000_i1028" DrawAspect="Content" ObjectID="_1574685778" r:id="rId12"/>
        </w:object>
      </w:r>
      <w:r w:rsidR="001C4017">
        <w:rPr>
          <w:rFonts w:ascii="Times New Roman" w:hAnsi="Times New Roman" w:cs="Times New Roman"/>
          <w:sz w:val="22"/>
          <w:szCs w:val="22"/>
        </w:rPr>
        <w:t xml:space="preserve"> assigned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F442E">
        <w:rPr>
          <w:rFonts w:ascii="Times New Roman" w:hAnsi="Times New Roman" w:cs="Times New Roman"/>
          <w:sz w:val="22"/>
          <w:szCs w:val="22"/>
        </w:rPr>
        <w:t xml:space="preserve">with each observed </w:t>
      </w:r>
      <w:r w:rsidR="00FF442E" w:rsidRPr="00E84339">
        <w:rPr>
          <w:rFonts w:ascii="Times New Roman" w:hAnsi="Times New Roman" w:cs="Times New Roman"/>
          <w:i/>
          <w:sz w:val="22"/>
          <w:szCs w:val="22"/>
        </w:rPr>
        <w:t>G</w:t>
      </w:r>
      <w:r w:rsidR="00FF442E">
        <w:rPr>
          <w:rFonts w:ascii="Times New Roman" w:hAnsi="Times New Roman" w:cs="Times New Roman"/>
          <w:sz w:val="22"/>
          <w:szCs w:val="22"/>
        </w:rPr>
        <w:t xml:space="preserve"> (given by Eq. 2) is set proportional </w:t>
      </w:r>
      <w:r w:rsidR="00335EC8">
        <w:rPr>
          <w:rFonts w:ascii="Times New Roman" w:hAnsi="Times New Roman" w:cs="Times New Roman"/>
          <w:sz w:val="22"/>
          <w:szCs w:val="22"/>
        </w:rPr>
        <w:t>to</w:t>
      </w:r>
      <w:r w:rsidR="00DF427A">
        <w:rPr>
          <w:rFonts w:ascii="Times New Roman" w:hAnsi="Times New Roman" w:cs="Times New Roman"/>
          <w:sz w:val="22"/>
          <w:szCs w:val="22"/>
        </w:rPr>
        <w:t xml:space="preserve"> the</w:t>
      </w:r>
      <w:r w:rsidR="004541ED">
        <w:rPr>
          <w:rFonts w:ascii="Times New Roman" w:hAnsi="Times New Roman" w:cs="Times New Roman"/>
          <w:sz w:val="22"/>
          <w:szCs w:val="22"/>
        </w:rPr>
        <w:t xml:space="preserve"> total</w:t>
      </w:r>
      <w:r w:rsidR="00335EC8">
        <w:rPr>
          <w:rFonts w:ascii="Times New Roman" w:hAnsi="Times New Roman" w:cs="Times New Roman"/>
          <w:sz w:val="22"/>
          <w:szCs w:val="22"/>
        </w:rPr>
        <w:t xml:space="preserve"> sampled</w:t>
      </w:r>
      <w:r w:rsidR="00DF427A">
        <w:rPr>
          <w:rFonts w:ascii="Times New Roman" w:hAnsi="Times New Roman" w:cs="Times New Roman"/>
          <w:sz w:val="22"/>
          <w:szCs w:val="22"/>
        </w:rPr>
        <w:t xml:space="preserve"> length</w:t>
      </w:r>
      <w:r w:rsidR="00335EC8">
        <w:rPr>
          <w:rFonts w:ascii="Times New Roman" w:hAnsi="Times New Roman" w:cs="Times New Roman"/>
          <w:sz w:val="22"/>
          <w:szCs w:val="22"/>
        </w:rPr>
        <w:t xml:space="preserve"> </w:t>
      </w:r>
      <w:r w:rsidR="004541ED">
        <w:rPr>
          <w:rFonts w:ascii="Times New Roman" w:hAnsi="Times New Roman" w:cs="Times New Roman"/>
          <w:sz w:val="22"/>
          <w:szCs w:val="22"/>
        </w:rPr>
        <w:t>of</w:t>
      </w:r>
      <w:r w:rsidR="00335EC8">
        <w:rPr>
          <w:rFonts w:ascii="Times New Roman" w:hAnsi="Times New Roman" w:cs="Times New Roman"/>
          <w:sz w:val="22"/>
          <w:szCs w:val="22"/>
        </w:rPr>
        <w:t xml:space="preserve"> each</w:t>
      </w:r>
      <w:r w:rsidR="00DF427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35EC8" w:rsidRPr="00E56D4D">
        <w:rPr>
          <w:rFonts w:ascii="Times New Roman" w:hAnsi="Times New Roman" w:cs="Times New Roman"/>
          <w:i/>
          <w:sz w:val="22"/>
          <w:szCs w:val="22"/>
        </w:rPr>
        <w:t>G</w:t>
      </w:r>
      <w:r w:rsidR="00335EC8">
        <w:rPr>
          <w:rFonts w:ascii="Times New Roman" w:hAnsi="Times New Roman" w:cs="Times New Roman"/>
          <w:sz w:val="22"/>
          <w:szCs w:val="22"/>
        </w:rPr>
        <w:t xml:space="preserve"> as</w:t>
      </w:r>
      <w:proofErr w:type="spellEnd"/>
      <w:r w:rsidR="00DF427A">
        <w:rPr>
          <w:rFonts w:ascii="Times New Roman" w:hAnsi="Times New Roman" w:cs="Times New Roman"/>
          <w:sz w:val="22"/>
          <w:szCs w:val="22"/>
        </w:rPr>
        <w:t xml:space="preserve"> </w:t>
      </w:r>
      <w:r w:rsidR="009540BC">
        <w:rPr>
          <w:rFonts w:ascii="Times New Roman" w:hAnsi="Times New Roman" w:cs="Times New Roman"/>
          <w:sz w:val="22"/>
          <w:szCs w:val="22"/>
        </w:rPr>
        <w:br/>
      </w:r>
      <w:r w:rsidR="00FE42D3" w:rsidRPr="00FE42D3">
        <w:rPr>
          <w:rFonts w:ascii="Times New Roman" w:hAnsi="Times New Roman" w:cs="Times New Roman"/>
          <w:sz w:val="22"/>
        </w:rPr>
        <w:tab/>
      </w:r>
      <w:r w:rsidR="008F1598" w:rsidRPr="00FE42D3">
        <w:rPr>
          <w:rFonts w:ascii="Times New Roman" w:hAnsi="Times New Roman" w:cs="Times New Roman"/>
          <w:position w:val="-62"/>
          <w:sz w:val="22"/>
        </w:rPr>
        <w:object w:dxaOrig="2260" w:dyaOrig="1359" w14:anchorId="2A609AEC">
          <v:shape id="_x0000_i1029" type="#_x0000_t75" style="width:112.9pt;height:67.95pt" o:ole="">
            <v:imagedata r:id="rId13" o:title=""/>
          </v:shape>
          <o:OLEObject Type="Embed" ProgID="Equation.DSMT4" ShapeID="_x0000_i1029" DrawAspect="Content" ObjectID="_1574685779" r:id="rId14"/>
        </w:object>
      </w:r>
      <w:r w:rsidR="00744AD5">
        <w:rPr>
          <w:rFonts w:ascii="Times New Roman" w:hAnsi="Times New Roman" w:cs="Times New Roman"/>
          <w:sz w:val="22"/>
        </w:rPr>
        <w:t>,</w:t>
      </w:r>
      <w:r w:rsidR="00FE42D3" w:rsidRPr="00FE42D3">
        <w:rPr>
          <w:rFonts w:ascii="Times New Roman" w:hAnsi="Times New Roman" w:cs="Times New Roman"/>
          <w:sz w:val="22"/>
        </w:rPr>
        <w:tab/>
      </w:r>
      <w:r w:rsidR="00F16E12">
        <w:rPr>
          <w:rFonts w:ascii="Times New Roman" w:hAnsi="Times New Roman" w:cs="Times New Roman"/>
          <w:sz w:val="22"/>
        </w:rPr>
        <w:fldChar w:fldCharType="begin"/>
      </w:r>
      <w:r w:rsidR="00F16E12">
        <w:rPr>
          <w:rFonts w:ascii="Times New Roman" w:hAnsi="Times New Roman" w:cs="Times New Roman"/>
          <w:sz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</w:rPr>
        <w:fldChar w:fldCharType="begin"/>
      </w:r>
      <w:r w:rsidR="00F16E12">
        <w:rPr>
          <w:rFonts w:ascii="Times New Roman" w:hAnsi="Times New Roman" w:cs="Times New Roman"/>
          <w:sz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</w:rPr>
        <w:fldChar w:fldCharType="end"/>
      </w:r>
      <w:bookmarkStart w:id="4" w:name="ZEqnNum391034"/>
      <w:r w:rsidR="00F16E12">
        <w:rPr>
          <w:rFonts w:ascii="Times New Roman" w:hAnsi="Times New Roman" w:cs="Times New Roman"/>
          <w:sz w:val="22"/>
        </w:rPr>
        <w:instrText>(</w:instrText>
      </w:r>
      <w:r w:rsidR="00F16E12">
        <w:rPr>
          <w:rFonts w:ascii="Times New Roman" w:hAnsi="Times New Roman" w:cs="Times New Roman"/>
          <w:sz w:val="22"/>
        </w:rPr>
        <w:fldChar w:fldCharType="begin"/>
      </w:r>
      <w:r w:rsidR="00F16E12">
        <w:rPr>
          <w:rFonts w:ascii="Times New Roman" w:hAnsi="Times New Roman" w:cs="Times New Roman"/>
          <w:sz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</w:rPr>
        <w:instrText>3</w:instrText>
      </w:r>
      <w:r w:rsidR="00F16E12">
        <w:rPr>
          <w:rFonts w:ascii="Times New Roman" w:hAnsi="Times New Roman" w:cs="Times New Roman"/>
          <w:sz w:val="22"/>
        </w:rPr>
        <w:fldChar w:fldCharType="end"/>
      </w:r>
      <w:r w:rsidR="00F16E12">
        <w:rPr>
          <w:rFonts w:ascii="Times New Roman" w:hAnsi="Times New Roman" w:cs="Times New Roman"/>
          <w:sz w:val="22"/>
        </w:rPr>
        <w:instrText>)</w:instrText>
      </w:r>
      <w:bookmarkEnd w:id="4"/>
      <w:r w:rsidR="00F16E12">
        <w:rPr>
          <w:rFonts w:ascii="Times New Roman" w:hAnsi="Times New Roman" w:cs="Times New Roman"/>
          <w:sz w:val="22"/>
        </w:rPr>
        <w:fldChar w:fldCharType="end"/>
      </w:r>
    </w:p>
    <w:p w14:paraId="52DA9F03" w14:textId="0ADA63AD" w:rsidR="001F2CB5" w:rsidRDefault="00744AD5" w:rsidP="00BE69C6">
      <w:pPr>
        <w:spacing w:after="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where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="00A87A87" w:rsidRPr="009B3AF0">
        <w:rPr>
          <w:rFonts w:ascii="Times New Roman" w:hAnsi="Times New Roman" w:cs="Times New Roman"/>
          <w:position w:val="-14"/>
        </w:rPr>
        <w:object w:dxaOrig="620" w:dyaOrig="380" w14:anchorId="0052D26E">
          <v:shape id="_x0000_i1030" type="#_x0000_t75" style="width:31.1pt;height:19.6pt" o:ole="">
            <v:imagedata r:id="rId15" o:title=""/>
          </v:shape>
          <o:OLEObject Type="Embed" ProgID="Equation.DSMT4" ShapeID="_x0000_i1030" DrawAspect="Content" ObjectID="_1574685780" r:id="rId16"/>
        </w:object>
      </w:r>
      <w:r w:rsidR="008F1598" w:rsidRPr="00E84339">
        <w:rPr>
          <w:rFonts w:ascii="Times New Roman" w:hAnsi="Times New Roman" w:cs="Times New Roman"/>
          <w:lang w:val="en-US"/>
        </w:rPr>
        <w:t xml:space="preserve"> is</w:t>
      </w:r>
      <w:r w:rsidR="008F1598">
        <w:rPr>
          <w:rFonts w:ascii="Times New Roman" w:hAnsi="Times New Roman" w:cs="Times New Roman"/>
          <w:lang w:val="en-US"/>
        </w:rPr>
        <w:t xml:space="preserve"> </w:t>
      </w:r>
      <w:r w:rsidR="001C4017">
        <w:rPr>
          <w:rFonts w:ascii="Times New Roman" w:hAnsi="Times New Roman" w:cs="Times New Roman"/>
          <w:lang w:val="en-US"/>
        </w:rPr>
        <w:t xml:space="preserve">each patient’s </w:t>
      </w:r>
      <w:r w:rsidR="008F1598">
        <w:rPr>
          <w:rFonts w:ascii="Times New Roman" w:hAnsi="Times New Roman" w:cs="Times New Roman"/>
          <w:lang w:val="en-US"/>
        </w:rPr>
        <w:t>number of voxels</w:t>
      </w:r>
      <w:r w:rsidR="00A87A87" w:rsidRPr="00E84339">
        <w:rPr>
          <w:rFonts w:ascii="Times New Roman" w:hAnsi="Times New Roman" w:cs="Times New Roman"/>
          <w:lang w:val="en-US"/>
        </w:rPr>
        <w:t xml:space="preserve"> </w:t>
      </w:r>
      <w:r w:rsidR="00C232DD">
        <w:rPr>
          <w:rFonts w:ascii="Times New Roman" w:hAnsi="Times New Roman" w:cs="Times New Roman"/>
          <w:lang w:val="en-US"/>
        </w:rPr>
        <w:t>(</w:t>
      </w:r>
      <w:r w:rsidR="00A87A87" w:rsidRPr="00E84339">
        <w:rPr>
          <w:rFonts w:ascii="Times New Roman" w:hAnsi="Times New Roman" w:cs="Times New Roman"/>
          <w:lang w:val="en-US"/>
        </w:rPr>
        <w:t xml:space="preserve">given by </w:t>
      </w:r>
      <w:r w:rsidR="00C232DD">
        <w:rPr>
          <w:rFonts w:ascii="Times New Roman" w:hAnsi="Times New Roman" w:cs="Times New Roman"/>
          <w:lang w:val="en-US"/>
        </w:rPr>
        <w:t>E</w:t>
      </w:r>
      <w:r w:rsidR="00A87A87" w:rsidRPr="00E84339">
        <w:rPr>
          <w:rFonts w:ascii="Times New Roman" w:hAnsi="Times New Roman" w:cs="Times New Roman"/>
          <w:lang w:val="en-US"/>
        </w:rPr>
        <w:t>q.</w:t>
      </w:r>
      <w:r w:rsidR="00C232DD">
        <w:rPr>
          <w:rFonts w:ascii="Times New Roman" w:hAnsi="Times New Roman" w:cs="Times New Roman"/>
          <w:lang w:val="en-US"/>
        </w:rPr>
        <w:t xml:space="preserve"> </w:t>
      </w:r>
      <w:r w:rsidR="00C232DD" w:rsidRPr="00E84339">
        <w:rPr>
          <w:rFonts w:ascii="Times New Roman" w:hAnsi="Times New Roman" w:cs="Times New Roman"/>
          <w:lang w:val="en-US"/>
        </w:rPr>
        <w:t>1</w:t>
      </w:r>
      <w:r w:rsidR="00C232DD">
        <w:rPr>
          <w:rFonts w:ascii="Times New Roman" w:hAnsi="Times New Roman" w:cs="Times New Roman"/>
          <w:lang w:val="en-US"/>
        </w:rPr>
        <w:t>)</w:t>
      </w:r>
      <w:r w:rsidR="00DF052B">
        <w:rPr>
          <w:rFonts w:ascii="Times New Roman" w:hAnsi="Times New Roman" w:cs="Times New Roman"/>
          <w:lang w:val="en-US"/>
        </w:rPr>
        <w:t xml:space="preserve">, </w:t>
      </w:r>
      <w:r w:rsidR="00DF052B" w:rsidRPr="00E84339">
        <w:rPr>
          <w:rFonts w:ascii="Times New Roman" w:hAnsi="Times New Roman" w:cs="Times New Roman"/>
          <w:position w:val="-14"/>
          <w:lang w:val="en-US"/>
        </w:rPr>
        <w:object w:dxaOrig="700" w:dyaOrig="400" w14:anchorId="014374A5">
          <v:shape id="_x0000_i1031" type="#_x0000_t75" style="width:34.55pt;height:20.15pt" o:ole="">
            <v:imagedata r:id="rId17" o:title=""/>
          </v:shape>
          <o:OLEObject Type="Embed" ProgID="Equation.DSMT4" ShapeID="_x0000_i1031" DrawAspect="Content" ObjectID="_1574685781" r:id="rId18"/>
        </w:object>
      </w:r>
      <w:r w:rsidR="00DF052B">
        <w:rPr>
          <w:rFonts w:ascii="Times New Roman" w:hAnsi="Times New Roman" w:cs="Times New Roman"/>
          <w:lang w:val="en-US"/>
        </w:rPr>
        <w:t xml:space="preserve"> </w:t>
      </w:r>
      <w:r w:rsidR="00430B34">
        <w:rPr>
          <w:rFonts w:ascii="Times New Roman" w:hAnsi="Times New Roman" w:cs="Times New Roman"/>
          <w:lang w:val="en-US"/>
        </w:rPr>
        <w:t>the</w:t>
      </w:r>
      <w:r w:rsidR="00DF052B">
        <w:rPr>
          <w:rFonts w:ascii="Times New Roman" w:hAnsi="Times New Roman" w:cs="Times New Roman"/>
          <w:lang w:val="en-US"/>
        </w:rPr>
        <w:t xml:space="preserve"> length </w:t>
      </w:r>
      <w:r w:rsidR="00DF427A">
        <w:rPr>
          <w:rFonts w:ascii="Times New Roman" w:hAnsi="Times New Roman" w:cs="Times New Roman"/>
          <w:lang w:val="en-US"/>
        </w:rPr>
        <w:t>of observed</w:t>
      </w:r>
      <w:r w:rsidR="00DF052B">
        <w:rPr>
          <w:rFonts w:ascii="Times New Roman" w:hAnsi="Times New Roman" w:cs="Times New Roman"/>
          <w:lang w:val="en-US"/>
        </w:rPr>
        <w:t xml:space="preserve"> </w:t>
      </w:r>
      <w:r w:rsidR="00DF052B" w:rsidRPr="00E84339">
        <w:rPr>
          <w:rFonts w:ascii="Times New Roman" w:hAnsi="Times New Roman" w:cs="Times New Roman"/>
          <w:i/>
          <w:lang w:val="en-US"/>
        </w:rPr>
        <w:t>G</w:t>
      </w:r>
      <w:r w:rsidR="00DF427A">
        <w:rPr>
          <w:rFonts w:ascii="Times New Roman" w:hAnsi="Times New Roman" w:cs="Times New Roman"/>
          <w:i/>
          <w:lang w:val="en-US"/>
        </w:rPr>
        <w:t xml:space="preserve"> </w:t>
      </w:r>
      <w:r w:rsidR="00DF427A" w:rsidRPr="00E84339">
        <w:rPr>
          <w:rFonts w:ascii="Times New Roman" w:hAnsi="Times New Roman" w:cs="Times New Roman"/>
          <w:lang w:val="en-US"/>
        </w:rPr>
        <w:t>for a sample</w:t>
      </w:r>
      <w:r w:rsidR="00DF052B">
        <w:rPr>
          <w:rFonts w:ascii="Times New Roman" w:hAnsi="Times New Roman" w:cs="Times New Roman"/>
          <w:lang w:val="en-US"/>
        </w:rPr>
        <w:t xml:space="preserve">, </w:t>
      </w:r>
      <w:r w:rsidR="00DF052B" w:rsidRPr="000B4F62">
        <w:rPr>
          <w:rFonts w:ascii="Times New Roman" w:hAnsi="Times New Roman" w:cs="Times New Roman"/>
          <w:position w:val="-12"/>
          <w:lang w:val="en-US"/>
        </w:rPr>
        <w:object w:dxaOrig="200" w:dyaOrig="360" w14:anchorId="30E479BF">
          <v:shape id="_x0000_i1032" type="#_x0000_t75" style="width:9.8pt;height:17.85pt" o:ole="">
            <v:imagedata r:id="rId19" o:title=""/>
          </v:shape>
          <o:OLEObject Type="Embed" ProgID="Equation.DSMT4" ShapeID="_x0000_i1032" DrawAspect="Content" ObjectID="_1574685782" r:id="rId20"/>
        </w:object>
      </w:r>
      <w:r w:rsidR="00DF052B">
        <w:rPr>
          <w:rFonts w:ascii="Times New Roman" w:hAnsi="Times New Roman" w:cs="Times New Roman"/>
          <w:lang w:val="en-US"/>
        </w:rPr>
        <w:t xml:space="preserve"> </w:t>
      </w:r>
      <w:r w:rsidR="00430B34">
        <w:rPr>
          <w:rFonts w:ascii="Times New Roman" w:hAnsi="Times New Roman" w:cs="Times New Roman"/>
          <w:lang w:val="en-US"/>
        </w:rPr>
        <w:t>the</w:t>
      </w:r>
      <w:r w:rsidR="00DF052B">
        <w:rPr>
          <w:rFonts w:ascii="Times New Roman" w:hAnsi="Times New Roman" w:cs="Times New Roman"/>
          <w:lang w:val="en-US"/>
        </w:rPr>
        <w:t xml:space="preserve"> length</w:t>
      </w:r>
      <w:r w:rsidR="004541ED">
        <w:rPr>
          <w:rFonts w:ascii="Times New Roman" w:hAnsi="Times New Roman" w:cs="Times New Roman"/>
          <w:lang w:val="en-US"/>
        </w:rPr>
        <w:t xml:space="preserve"> of each sample</w:t>
      </w:r>
      <w:r w:rsidR="00DF427A">
        <w:rPr>
          <w:rFonts w:ascii="Times New Roman" w:hAnsi="Times New Roman" w:cs="Times New Roman"/>
          <w:lang w:val="en-US"/>
        </w:rPr>
        <w:t>,</w:t>
      </w:r>
      <w:r w:rsidR="001C4017">
        <w:rPr>
          <w:rFonts w:ascii="Times New Roman" w:hAnsi="Times New Roman" w:cs="Times New Roman"/>
          <w:lang w:val="en-US"/>
        </w:rPr>
        <w:t xml:space="preserve"> and </w:t>
      </w:r>
      <w:r w:rsidR="001C4017" w:rsidRPr="00D60956">
        <w:rPr>
          <w:rFonts w:ascii="Times New Roman" w:hAnsi="Times New Roman" w:cs="Times New Roman"/>
          <w:position w:val="-10"/>
          <w:lang w:val="en-US"/>
        </w:rPr>
        <w:object w:dxaOrig="240" w:dyaOrig="320" w14:anchorId="1011568F">
          <v:shape id="_x0000_i1033" type="#_x0000_t75" style="width:12.1pt;height:16.15pt" o:ole="">
            <v:imagedata r:id="rId21" o:title=""/>
          </v:shape>
          <o:OLEObject Type="Embed" ProgID="Equation.DSMT4" ShapeID="_x0000_i1033" DrawAspect="Content" ObjectID="_1574685783" r:id="rId22"/>
        </w:object>
      </w:r>
      <w:r w:rsidR="001C4017">
        <w:rPr>
          <w:rFonts w:ascii="Times New Roman" w:hAnsi="Times New Roman" w:cs="Times New Roman"/>
          <w:lang w:val="en-US"/>
        </w:rPr>
        <w:t xml:space="preserve"> the number of samples per patient.</w:t>
      </w:r>
      <w:r w:rsidR="00DF052B">
        <w:rPr>
          <w:rFonts w:ascii="Times New Roman" w:hAnsi="Times New Roman" w:cs="Times New Roman"/>
          <w:lang w:val="en-US"/>
        </w:rPr>
        <w:t xml:space="preserve"> The remaining</w:t>
      </w:r>
      <w:r>
        <w:rPr>
          <w:rFonts w:ascii="Times New Roman" w:hAnsi="Times New Roman" w:cs="Times New Roman"/>
          <w:lang w:val="en-US"/>
        </w:rPr>
        <w:t xml:space="preserve"> portion of </w:t>
      </w:r>
      <w:r w:rsidR="0002376D">
        <w:rPr>
          <w:rFonts w:ascii="Times New Roman" w:hAnsi="Times New Roman" w:cs="Times New Roman"/>
          <w:lang w:val="en-US"/>
        </w:rPr>
        <w:t xml:space="preserve">voxels corresponding to </w:t>
      </w:r>
      <w:r w:rsidR="00332735">
        <w:rPr>
          <w:rFonts w:ascii="Times New Roman" w:hAnsi="Times New Roman" w:cs="Times New Roman"/>
          <w:lang w:val="en-US"/>
        </w:rPr>
        <w:t xml:space="preserve">the </w:t>
      </w:r>
      <w:r w:rsidR="0002376D">
        <w:rPr>
          <w:rFonts w:ascii="Times New Roman" w:hAnsi="Times New Roman" w:cs="Times New Roman"/>
          <w:lang w:val="en-US"/>
        </w:rPr>
        <w:t xml:space="preserve">sample lengths without </w:t>
      </w:r>
      <w:r w:rsidR="001C4017">
        <w:rPr>
          <w:rFonts w:ascii="Times New Roman" w:hAnsi="Times New Roman" w:cs="Times New Roman"/>
          <w:lang w:val="en-US"/>
        </w:rPr>
        <w:t>any observed</w:t>
      </w:r>
      <w:r w:rsidR="0002376D">
        <w:rPr>
          <w:rFonts w:ascii="Times New Roman" w:hAnsi="Times New Roman" w:cs="Times New Roman"/>
          <w:lang w:val="en-US"/>
        </w:rPr>
        <w:t xml:space="preserve"> </w:t>
      </w:r>
      <w:r w:rsidR="0002376D" w:rsidRPr="00E84339">
        <w:rPr>
          <w:rFonts w:ascii="Times New Roman" w:hAnsi="Times New Roman" w:cs="Times New Roman"/>
          <w:i/>
          <w:lang w:val="en-US"/>
        </w:rPr>
        <w:t>G</w:t>
      </w:r>
      <w:r w:rsidR="001C4017">
        <w:rPr>
          <w:rFonts w:ascii="Times New Roman" w:hAnsi="Times New Roman" w:cs="Times New Roman"/>
          <w:i/>
          <w:lang w:val="en-US"/>
        </w:rPr>
        <w:t xml:space="preserve"> </w:t>
      </w:r>
      <w:r w:rsidR="008F1598">
        <w:rPr>
          <w:rFonts w:ascii="Times New Roman" w:hAnsi="Times New Roman" w:cs="Times New Roman"/>
          <w:lang w:val="en-US"/>
        </w:rPr>
        <w:t>are</w:t>
      </w:r>
      <w:r w:rsidR="001C4017">
        <w:rPr>
          <w:rFonts w:ascii="Times New Roman" w:hAnsi="Times New Roman" w:cs="Times New Roman"/>
          <w:lang w:val="en-US"/>
        </w:rPr>
        <w:t xml:space="preserve"> simply</w:t>
      </w:r>
      <w:r w:rsidR="00332735">
        <w:rPr>
          <w:rFonts w:ascii="Times New Roman" w:hAnsi="Times New Roman" w:cs="Times New Roman"/>
          <w:lang w:val="en-US"/>
        </w:rPr>
        <w:t xml:space="preserve"> assigned </w:t>
      </w:r>
      <w:proofErr w:type="gramStart"/>
      <w:r w:rsidR="00332735">
        <w:rPr>
          <w:rFonts w:ascii="Times New Roman" w:hAnsi="Times New Roman" w:cs="Times New Roman"/>
          <w:lang w:val="en-US"/>
        </w:rPr>
        <w:t xml:space="preserve">with </w:t>
      </w:r>
      <w:proofErr w:type="gramEnd"/>
      <w:r w:rsidR="00332735" w:rsidRPr="000456B3">
        <w:rPr>
          <w:rFonts w:ascii="Times New Roman" w:hAnsi="Times New Roman" w:cs="Times New Roman"/>
          <w:position w:val="-6"/>
        </w:rPr>
        <w:object w:dxaOrig="560" w:dyaOrig="260" w14:anchorId="2FD95C12">
          <v:shape id="_x0000_i1034" type="#_x0000_t75" style="width:26.5pt;height:13.25pt" o:ole="">
            <v:imagedata r:id="rId23" o:title=""/>
          </v:shape>
          <o:OLEObject Type="Embed" ProgID="Equation.DSMT4" ShapeID="_x0000_i1034" DrawAspect="Content" ObjectID="_1574685784" r:id="rId24"/>
        </w:object>
      </w:r>
      <w:r w:rsidR="00332735" w:rsidRPr="00E84339">
        <w:rPr>
          <w:rFonts w:ascii="Times New Roman" w:hAnsi="Times New Roman" w:cs="Times New Roman"/>
          <w:lang w:val="en-US"/>
        </w:rPr>
        <w:t>.</w:t>
      </w:r>
    </w:p>
    <w:p w14:paraId="0253613A" w14:textId="77777777" w:rsidR="001F2CB5" w:rsidRDefault="001F2CB5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28FF8262" w14:textId="65452DB5" w:rsidR="002161F7" w:rsidRPr="00E84339" w:rsidRDefault="002161F7" w:rsidP="00BE69C6">
      <w:pPr>
        <w:pStyle w:val="Heading2"/>
        <w:spacing w:before="0"/>
        <w:rPr>
          <w:rFonts w:ascii="Times New Roman" w:hAnsi="Times New Roman" w:cs="Times New Roman"/>
          <w:lang w:val="en-US"/>
        </w:rPr>
      </w:pPr>
      <w:r w:rsidRPr="00E84339">
        <w:rPr>
          <w:rFonts w:ascii="Times New Roman" w:hAnsi="Times New Roman" w:cs="Times New Roman"/>
          <w:color w:val="auto"/>
          <w:lang w:val="en-US"/>
        </w:rPr>
        <w:lastRenderedPageBreak/>
        <w:t xml:space="preserve">Robustness test of dose painting prescriptions versus bias in voxelization data </w:t>
      </w:r>
    </w:p>
    <w:p w14:paraId="3CEDAEAE" w14:textId="77777777" w:rsidR="00DC59A3" w:rsidRDefault="00251A04" w:rsidP="00DC59A3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/>
      </w:r>
      <w:r w:rsidR="006F0353">
        <w:rPr>
          <w:rFonts w:ascii="Times New Roman" w:hAnsi="Times New Roman" w:cs="Times New Roman"/>
          <w:lang w:val="en-US"/>
        </w:rPr>
        <w:t>T</w:t>
      </w:r>
      <w:r w:rsidR="00FE42D3" w:rsidRPr="007365C1">
        <w:rPr>
          <w:rFonts w:ascii="Times New Roman" w:hAnsi="Times New Roman" w:cs="Times New Roman"/>
          <w:lang w:val="en-US"/>
        </w:rPr>
        <w:t xml:space="preserve">o test how </w:t>
      </w:r>
      <w:r w:rsidR="006F0353">
        <w:rPr>
          <w:rFonts w:ascii="Times New Roman" w:hAnsi="Times New Roman" w:cs="Times New Roman"/>
          <w:lang w:val="en-US"/>
        </w:rPr>
        <w:t xml:space="preserve">biopsy localization biases may </w:t>
      </w:r>
      <w:r w:rsidR="00FE42D3" w:rsidRPr="007365C1">
        <w:rPr>
          <w:rFonts w:ascii="Times New Roman" w:hAnsi="Times New Roman" w:cs="Times New Roman"/>
          <w:lang w:val="en-US"/>
        </w:rPr>
        <w:t>affect</w:t>
      </w:r>
      <w:r w:rsidR="004C4B1A" w:rsidRPr="007365C1">
        <w:rPr>
          <w:rFonts w:ascii="Times New Roman" w:hAnsi="Times New Roman" w:cs="Times New Roman"/>
          <w:lang w:val="en-US"/>
        </w:rPr>
        <w:t xml:space="preserve"> the</w:t>
      </w:r>
      <w:r w:rsidR="00744AD5" w:rsidRPr="007365C1">
        <w:rPr>
          <w:rFonts w:ascii="Times New Roman" w:hAnsi="Times New Roman" w:cs="Times New Roman"/>
          <w:lang w:val="en-US"/>
        </w:rPr>
        <w:t xml:space="preserve"> resulting</w:t>
      </w:r>
      <w:r w:rsidR="00FE42D3" w:rsidRPr="007365C1">
        <w:rPr>
          <w:rFonts w:ascii="Times New Roman" w:hAnsi="Times New Roman" w:cs="Times New Roman"/>
          <w:lang w:val="en-US"/>
        </w:rPr>
        <w:t xml:space="preserve"> dose painting prescriptions,</w:t>
      </w:r>
      <w:r w:rsidR="004C4B1A" w:rsidRPr="007365C1">
        <w:rPr>
          <w:rFonts w:ascii="Times New Roman" w:hAnsi="Times New Roman" w:cs="Times New Roman"/>
          <w:lang w:val="en-US"/>
        </w:rPr>
        <w:t xml:space="preserve"> we </w:t>
      </w:r>
      <w:r w:rsidR="009B3AF0">
        <w:rPr>
          <w:rFonts w:ascii="Times New Roman" w:hAnsi="Times New Roman" w:cs="Times New Roman"/>
          <w:lang w:val="en-US"/>
        </w:rPr>
        <w:t>constructed a</w:t>
      </w:r>
      <w:r w:rsidR="004950DC">
        <w:rPr>
          <w:rFonts w:ascii="Times New Roman" w:hAnsi="Times New Roman" w:cs="Times New Roman"/>
          <w:lang w:val="en-US"/>
        </w:rPr>
        <w:t xml:space="preserve"> modified voxelization</w:t>
      </w:r>
      <w:r w:rsidR="00A1103B">
        <w:rPr>
          <w:rFonts w:ascii="Times New Roman" w:hAnsi="Times New Roman" w:cs="Times New Roman"/>
          <w:lang w:val="en-US"/>
        </w:rPr>
        <w:t xml:space="preserve"> procedure</w:t>
      </w:r>
      <w:r w:rsidR="00FE42D3" w:rsidRPr="007365C1">
        <w:rPr>
          <w:rFonts w:ascii="Times New Roman" w:hAnsi="Times New Roman" w:cs="Times New Roman"/>
          <w:lang w:val="en-US"/>
        </w:rPr>
        <w:t>.</w:t>
      </w:r>
      <w:r w:rsidR="00744437" w:rsidRPr="007365C1">
        <w:rPr>
          <w:rFonts w:ascii="Times New Roman" w:hAnsi="Times New Roman" w:cs="Times New Roman"/>
          <w:lang w:val="en-US"/>
        </w:rPr>
        <w:t xml:space="preserve"> </w:t>
      </w:r>
      <w:r w:rsidR="00D24BA4" w:rsidRPr="007365C1">
        <w:rPr>
          <w:rFonts w:ascii="Times New Roman" w:hAnsi="Times New Roman" w:cs="Times New Roman"/>
          <w:lang w:val="en-US"/>
        </w:rPr>
        <w:t xml:space="preserve">Instead of assuming </w:t>
      </w:r>
      <w:r w:rsidR="00225579" w:rsidRPr="007365C1">
        <w:rPr>
          <w:rFonts w:ascii="Times New Roman" w:hAnsi="Times New Roman" w:cs="Times New Roman"/>
          <w:lang w:val="en-US"/>
        </w:rPr>
        <w:t xml:space="preserve">that </w:t>
      </w:r>
      <w:r w:rsidR="00F1530B">
        <w:rPr>
          <w:rFonts w:ascii="Times New Roman" w:hAnsi="Times New Roman" w:cs="Times New Roman"/>
          <w:lang w:val="en-US"/>
        </w:rPr>
        <w:t>each biopsy</w:t>
      </w:r>
      <w:r w:rsidR="006F0353" w:rsidRPr="007365C1">
        <w:rPr>
          <w:rFonts w:ascii="Times New Roman" w:hAnsi="Times New Roman" w:cs="Times New Roman"/>
          <w:lang w:val="en-US"/>
        </w:rPr>
        <w:t xml:space="preserve"> </w:t>
      </w:r>
      <w:r w:rsidR="00D24BA4" w:rsidRPr="007365C1">
        <w:rPr>
          <w:rFonts w:ascii="Times New Roman" w:hAnsi="Times New Roman" w:cs="Times New Roman"/>
          <w:lang w:val="en-US"/>
        </w:rPr>
        <w:t>sample</w:t>
      </w:r>
      <w:r w:rsidR="00225579" w:rsidRPr="007365C1">
        <w:rPr>
          <w:rFonts w:ascii="Times New Roman" w:hAnsi="Times New Roman" w:cs="Times New Roman"/>
          <w:lang w:val="en-US"/>
        </w:rPr>
        <w:t xml:space="preserve"> per patient</w:t>
      </w:r>
      <w:r w:rsidR="00F3604F" w:rsidRPr="007365C1">
        <w:rPr>
          <w:rFonts w:ascii="Times New Roman" w:hAnsi="Times New Roman" w:cs="Times New Roman"/>
          <w:lang w:val="en-US"/>
        </w:rPr>
        <w:t xml:space="preserve"> </w:t>
      </w:r>
      <w:r w:rsidR="00D24BA4" w:rsidRPr="007365C1">
        <w:rPr>
          <w:rFonts w:ascii="Times New Roman" w:hAnsi="Times New Roman" w:cs="Times New Roman"/>
          <w:lang w:val="en-US"/>
        </w:rPr>
        <w:t>represent</w:t>
      </w:r>
      <w:r w:rsidR="006F0353">
        <w:rPr>
          <w:rFonts w:ascii="Times New Roman" w:hAnsi="Times New Roman" w:cs="Times New Roman"/>
          <w:lang w:val="en-US"/>
        </w:rPr>
        <w:t>ed an unbiased subset of</w:t>
      </w:r>
      <w:r w:rsidR="00225579" w:rsidRPr="007365C1">
        <w:rPr>
          <w:rFonts w:ascii="Times New Roman" w:hAnsi="Times New Roman" w:cs="Times New Roman"/>
          <w:lang w:val="en-US"/>
        </w:rPr>
        <w:t xml:space="preserve"> </w:t>
      </w:r>
      <w:r w:rsidR="007365C1">
        <w:rPr>
          <w:rFonts w:ascii="Times New Roman" w:hAnsi="Times New Roman" w:cs="Times New Roman"/>
          <w:lang w:val="en-US"/>
        </w:rPr>
        <w:t>the</w:t>
      </w:r>
      <w:r w:rsidR="00225579" w:rsidRPr="007365C1">
        <w:rPr>
          <w:rFonts w:ascii="Times New Roman" w:hAnsi="Times New Roman" w:cs="Times New Roman"/>
          <w:lang w:val="en-US"/>
        </w:rPr>
        <w:t xml:space="preserve"> </w:t>
      </w:r>
      <w:r w:rsidR="00D24BA4" w:rsidRPr="007365C1">
        <w:rPr>
          <w:rFonts w:ascii="Times New Roman" w:hAnsi="Times New Roman" w:cs="Times New Roman"/>
          <w:lang w:val="en-US"/>
        </w:rPr>
        <w:t>prostate volume (</w:t>
      </w:r>
      <w:r w:rsidR="00225579" w:rsidRPr="007365C1">
        <w:rPr>
          <w:rFonts w:ascii="Times New Roman" w:hAnsi="Times New Roman" w:cs="Times New Roman"/>
          <w:lang w:val="en-US"/>
        </w:rPr>
        <w:t xml:space="preserve">as in </w:t>
      </w:r>
      <w:r w:rsidR="00BE324D" w:rsidRPr="007365C1">
        <w:rPr>
          <w:rFonts w:ascii="Times New Roman" w:hAnsi="Times New Roman" w:cs="Times New Roman"/>
          <w:lang w:val="en-US"/>
        </w:rPr>
        <w:t xml:space="preserve">Eq. </w:t>
      </w:r>
      <w:r w:rsidRPr="00E84339">
        <w:rPr>
          <w:rFonts w:ascii="Times New Roman" w:hAnsi="Times New Roman" w:cs="Times New Roman"/>
          <w:lang w:val="en-US"/>
        </w:rPr>
        <w:t>3</w:t>
      </w:r>
      <w:r w:rsidR="00D24BA4" w:rsidRPr="007365C1">
        <w:rPr>
          <w:rFonts w:ascii="Times New Roman" w:hAnsi="Times New Roman" w:cs="Times New Roman"/>
          <w:lang w:val="en-US"/>
        </w:rPr>
        <w:t>), we</w:t>
      </w:r>
      <w:r w:rsidR="00F1530B">
        <w:rPr>
          <w:rFonts w:ascii="Times New Roman" w:hAnsi="Times New Roman" w:cs="Times New Roman"/>
          <w:lang w:val="en-US"/>
        </w:rPr>
        <w:t xml:space="preserve"> reassigned voxels with </w:t>
      </w:r>
      <w:r w:rsidR="00F1530B" w:rsidRPr="000456B3">
        <w:rPr>
          <w:rFonts w:ascii="Times New Roman" w:hAnsi="Times New Roman" w:cs="Times New Roman"/>
          <w:position w:val="-6"/>
        </w:rPr>
        <w:object w:dxaOrig="560" w:dyaOrig="260" w14:anchorId="2F03AF38">
          <v:shape id="_x0000_i1035" type="#_x0000_t75" style="width:26.5pt;height:13.25pt" o:ole="">
            <v:imagedata r:id="rId23" o:title=""/>
          </v:shape>
          <o:OLEObject Type="Embed" ProgID="Equation.DSMT4" ShapeID="_x0000_i1035" DrawAspect="Content" ObjectID="_1574685785" r:id="rId25"/>
        </w:object>
      </w:r>
      <w:r w:rsidR="00F1530B" w:rsidRPr="00E84339">
        <w:rPr>
          <w:rFonts w:ascii="Times New Roman" w:hAnsi="Times New Roman" w:cs="Times New Roman"/>
          <w:lang w:val="en-US"/>
        </w:rPr>
        <w:t xml:space="preserve"> </w:t>
      </w:r>
      <w:r w:rsidR="00F1530B">
        <w:rPr>
          <w:rFonts w:ascii="Times New Roman" w:hAnsi="Times New Roman" w:cs="Times New Roman"/>
          <w:lang w:val="en-US"/>
        </w:rPr>
        <w:t>in proportion to the</w:t>
      </w:r>
      <w:r w:rsidR="000B4F6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B3AF0" w:rsidRPr="00E84339">
        <w:rPr>
          <w:rFonts w:ascii="Times New Roman" w:hAnsi="Times New Roman" w:cs="Times New Roman"/>
          <w:lang w:val="en-US"/>
        </w:rPr>
        <w:t>unsampled</w:t>
      </w:r>
      <w:proofErr w:type="spellEnd"/>
      <w:r w:rsidR="009B3AF0" w:rsidRPr="00E84339">
        <w:rPr>
          <w:rFonts w:ascii="Times New Roman" w:hAnsi="Times New Roman" w:cs="Times New Roman"/>
          <w:lang w:val="en-US"/>
        </w:rPr>
        <w:t xml:space="preserve"> </w:t>
      </w:r>
      <w:r w:rsidR="00C232DD">
        <w:rPr>
          <w:rFonts w:ascii="Times New Roman" w:hAnsi="Times New Roman" w:cs="Times New Roman"/>
          <w:lang w:val="en-US"/>
        </w:rPr>
        <w:t>prostate regions</w:t>
      </w:r>
      <w:r w:rsidR="009B3AF0" w:rsidRPr="00E84339">
        <w:rPr>
          <w:rFonts w:ascii="Times New Roman" w:hAnsi="Times New Roman" w:cs="Times New Roman"/>
          <w:lang w:val="en-US"/>
        </w:rPr>
        <w:t xml:space="preserve"> per patient</w:t>
      </w:r>
      <w:r w:rsidR="00E04BF2">
        <w:rPr>
          <w:rFonts w:ascii="Times New Roman" w:hAnsi="Times New Roman" w:cs="Times New Roman"/>
          <w:lang w:val="en-US"/>
        </w:rPr>
        <w:t xml:space="preserve"> (</w:t>
      </w:r>
      <w:r w:rsidR="0020483A">
        <w:rPr>
          <w:rFonts w:ascii="Times New Roman" w:hAnsi="Times New Roman" w:cs="Times New Roman"/>
          <w:lang w:val="en-US"/>
        </w:rPr>
        <w:t>given</w:t>
      </w:r>
      <w:r w:rsidR="00AE5FF6">
        <w:rPr>
          <w:rFonts w:ascii="Times New Roman" w:hAnsi="Times New Roman" w:cs="Times New Roman"/>
          <w:lang w:val="en-US"/>
        </w:rPr>
        <w:t xml:space="preserve"> </w:t>
      </w:r>
      <w:r w:rsidR="00A558C0">
        <w:rPr>
          <w:rFonts w:ascii="Times New Roman" w:hAnsi="Times New Roman" w:cs="Times New Roman"/>
          <w:lang w:val="en-US"/>
        </w:rPr>
        <w:t>from</w:t>
      </w:r>
      <w:r w:rsidR="00AE5FF6">
        <w:rPr>
          <w:rFonts w:ascii="Times New Roman" w:hAnsi="Times New Roman" w:cs="Times New Roman"/>
          <w:lang w:val="en-US"/>
        </w:rPr>
        <w:t xml:space="preserve"> chart data</w:t>
      </w:r>
      <w:r w:rsidR="00A558C0">
        <w:rPr>
          <w:rFonts w:ascii="Times New Roman" w:hAnsi="Times New Roman" w:cs="Times New Roman"/>
          <w:lang w:val="en-US"/>
        </w:rPr>
        <w:t xml:space="preserve"> of the biopsies</w:t>
      </w:r>
      <w:r w:rsidR="00AE5FF6">
        <w:rPr>
          <w:rFonts w:ascii="Times New Roman" w:hAnsi="Times New Roman" w:cs="Times New Roman"/>
          <w:lang w:val="en-US"/>
        </w:rPr>
        <w:t xml:space="preserve">). </w:t>
      </w:r>
      <w:r w:rsidR="00E04BF2">
        <w:rPr>
          <w:rFonts w:ascii="Times New Roman" w:hAnsi="Times New Roman" w:cs="Times New Roman"/>
          <w:lang w:val="en-US"/>
        </w:rPr>
        <w:t xml:space="preserve">For this modified voxelization procedure, we </w:t>
      </w:r>
      <w:r w:rsidR="00BC2AA2">
        <w:rPr>
          <w:rFonts w:ascii="Times New Roman" w:hAnsi="Times New Roman" w:cs="Times New Roman"/>
          <w:lang w:val="en-US"/>
        </w:rPr>
        <w:t xml:space="preserve">derived new </w:t>
      </w:r>
      <w:r w:rsidR="00BC2AA2" w:rsidRPr="00E84339">
        <w:rPr>
          <w:rFonts w:ascii="Times New Roman" w:hAnsi="Times New Roman" w:cs="Times New Roman"/>
          <w:i/>
          <w:lang w:val="en-US"/>
        </w:rPr>
        <w:t>G</w:t>
      </w:r>
      <w:r w:rsidR="00BC2AA2">
        <w:rPr>
          <w:rFonts w:ascii="Times New Roman" w:hAnsi="Times New Roman" w:cs="Times New Roman"/>
          <w:i/>
          <w:lang w:val="en-US"/>
        </w:rPr>
        <w:t xml:space="preserve"> </w:t>
      </w:r>
      <w:r w:rsidR="00BC2AA2" w:rsidRPr="00E84339">
        <w:rPr>
          <w:rFonts w:ascii="Times New Roman" w:hAnsi="Times New Roman" w:cs="Times New Roman"/>
          <w:lang w:val="en-US"/>
        </w:rPr>
        <w:t>driven dose-response functions</w:t>
      </w:r>
      <w:r w:rsidR="00BC2AA2">
        <w:rPr>
          <w:rFonts w:ascii="Times New Roman" w:hAnsi="Times New Roman" w:cs="Times New Roman"/>
          <w:lang w:val="en-US"/>
        </w:rPr>
        <w:t xml:space="preserve"> to generate new</w:t>
      </w:r>
      <w:r w:rsidR="0020483A">
        <w:rPr>
          <w:rFonts w:ascii="Times New Roman" w:hAnsi="Times New Roman" w:cs="Times New Roman"/>
          <w:lang w:val="en-US"/>
        </w:rPr>
        <w:t xml:space="preserve"> dose</w:t>
      </w:r>
      <w:r w:rsidR="00BC2AA2" w:rsidRPr="00BC2AA2">
        <w:rPr>
          <w:rFonts w:ascii="Times New Roman" w:hAnsi="Times New Roman" w:cs="Times New Roman"/>
          <w:lang w:val="en-US"/>
        </w:rPr>
        <w:t xml:space="preserve"> </w:t>
      </w:r>
      <w:r w:rsidR="00BC2AA2">
        <w:rPr>
          <w:rFonts w:ascii="Times New Roman" w:hAnsi="Times New Roman" w:cs="Times New Roman"/>
          <w:lang w:val="en-US"/>
        </w:rPr>
        <w:t xml:space="preserve">painting prescriptions. We compare the resulting DVHs </w:t>
      </w:r>
      <w:r w:rsidR="0020483A">
        <w:rPr>
          <w:rFonts w:ascii="Times New Roman" w:hAnsi="Times New Roman" w:cs="Times New Roman"/>
          <w:lang w:val="en-US"/>
        </w:rPr>
        <w:t>generated from</w:t>
      </w:r>
      <w:r w:rsidR="00BC2AA2">
        <w:rPr>
          <w:rFonts w:ascii="Times New Roman" w:hAnsi="Times New Roman" w:cs="Times New Roman"/>
          <w:lang w:val="en-US"/>
        </w:rPr>
        <w:t xml:space="preserve"> the two voxelization routes (in Fig. S1) for the two test set patients with the highest and lowest TCP increase </w:t>
      </w:r>
      <w:r w:rsidR="00BC2AA2" w:rsidRPr="00A16364">
        <w:rPr>
          <w:rFonts w:ascii="Times New Roman" w:hAnsi="Times New Roman" w:cs="Times New Roman"/>
          <w:lang w:val="en-US"/>
        </w:rPr>
        <w:t>(presented in Fig. 6 in the main paper).</w:t>
      </w:r>
    </w:p>
    <w:p w14:paraId="61BC5829" w14:textId="77777777" w:rsidR="00DC59A3" w:rsidRDefault="00DC59A3" w:rsidP="00DC59A3">
      <w:pPr>
        <w:spacing w:after="0"/>
        <w:rPr>
          <w:rFonts w:ascii="Times New Roman" w:hAnsi="Times New Roman" w:cs="Times New Roman"/>
          <w:b/>
          <w:lang w:val="en-US"/>
        </w:rPr>
      </w:pPr>
    </w:p>
    <w:p w14:paraId="3659E7ED" w14:textId="77777777" w:rsidR="00DC59A3" w:rsidRDefault="00DC59A3" w:rsidP="00DC59A3">
      <w:pPr>
        <w:spacing w:after="0"/>
        <w:rPr>
          <w:rFonts w:ascii="Times New Roman" w:hAnsi="Times New Roman" w:cs="Times New Roman"/>
          <w:b/>
          <w:lang w:val="en-US"/>
        </w:rPr>
      </w:pPr>
    </w:p>
    <w:p w14:paraId="0AE37CB4" w14:textId="77777777" w:rsidR="00DC59A3" w:rsidRDefault="00DC59A3" w:rsidP="00DC59A3">
      <w:pPr>
        <w:spacing w:after="0"/>
        <w:rPr>
          <w:rFonts w:ascii="Times New Roman" w:hAnsi="Times New Roman" w:cs="Times New Roman"/>
          <w:b/>
          <w:lang w:val="en-US"/>
        </w:rPr>
      </w:pPr>
    </w:p>
    <w:p w14:paraId="66E7ACB2" w14:textId="48739DEC" w:rsidR="00DC59A3" w:rsidRDefault="00DC59A3" w:rsidP="00BE69C6">
      <w:pPr>
        <w:spacing w:after="0"/>
        <w:rPr>
          <w:rFonts w:ascii="Times New Roman" w:hAnsi="Times New Roman" w:cs="Times New Roman"/>
          <w:lang w:val="en-US"/>
        </w:rPr>
      </w:pPr>
      <w:r w:rsidRPr="00DC59A3">
        <w:rPr>
          <w:rFonts w:ascii="Times New Roman" w:hAnsi="Times New Roman" w:cs="Times New Roman"/>
          <w:b/>
          <w:lang w:val="en-US"/>
        </w:rPr>
        <w:t>Figure S</w:t>
      </w:r>
      <w:r w:rsidRPr="00DC59A3">
        <w:rPr>
          <w:rFonts w:ascii="Times New Roman" w:hAnsi="Times New Roman" w:cs="Times New Roman"/>
          <w:b/>
          <w:i/>
        </w:rPr>
        <w:fldChar w:fldCharType="begin"/>
      </w:r>
      <w:r w:rsidRPr="00DC59A3">
        <w:rPr>
          <w:rFonts w:ascii="Times New Roman" w:hAnsi="Times New Roman" w:cs="Times New Roman"/>
          <w:b/>
          <w:lang w:val="en-US"/>
        </w:rPr>
        <w:instrText xml:space="preserve"> SEQ Figur \* ARABIC </w:instrText>
      </w:r>
      <w:r w:rsidRPr="00DC59A3">
        <w:rPr>
          <w:rFonts w:ascii="Times New Roman" w:hAnsi="Times New Roman" w:cs="Times New Roman"/>
          <w:b/>
          <w:i/>
        </w:rPr>
        <w:fldChar w:fldCharType="separate"/>
      </w:r>
      <w:r w:rsidR="00F16E12">
        <w:rPr>
          <w:rFonts w:ascii="Times New Roman" w:hAnsi="Times New Roman" w:cs="Times New Roman"/>
          <w:b/>
          <w:noProof/>
          <w:lang w:val="en-US"/>
        </w:rPr>
        <w:t>1</w:t>
      </w:r>
      <w:r w:rsidRPr="00DC59A3">
        <w:rPr>
          <w:rFonts w:ascii="Times New Roman" w:hAnsi="Times New Roman" w:cs="Times New Roman"/>
          <w:b/>
          <w:i/>
        </w:rPr>
        <w:fldChar w:fldCharType="end"/>
      </w:r>
      <w:r w:rsidRPr="00DC59A3">
        <w:rPr>
          <w:rFonts w:ascii="Times New Roman" w:hAnsi="Times New Roman" w:cs="Times New Roman"/>
          <w:b/>
          <w:lang w:val="en-US"/>
        </w:rPr>
        <w:t>.</w:t>
      </w:r>
      <w:r w:rsidRPr="00DC59A3">
        <w:rPr>
          <w:rFonts w:ascii="Times New Roman" w:hAnsi="Times New Roman" w:cs="Times New Roman"/>
          <w:lang w:val="en-US"/>
        </w:rPr>
        <w:t xml:space="preserve"> (Left) DVHs for dose painting prescriptions of the test set patient with the highest TCP increase of 30% (shown in the main paper in Fig. 6 Left). (Right) DVHs for dose painting prescriptions of the test set patient with the lowest TCP increase of 4% (shown in the main paper in Fig 6 Right). For both graphs, the gray line represents the DVH for the original voxelization (given by Eq.3, denoted with “orig.”) and the black line the DVH for the modified </w:t>
      </w:r>
      <w:proofErr w:type="spellStart"/>
      <w:r w:rsidRPr="00DC59A3">
        <w:rPr>
          <w:rFonts w:ascii="Times New Roman" w:hAnsi="Times New Roman" w:cs="Times New Roman"/>
          <w:lang w:val="en-US"/>
        </w:rPr>
        <w:t>voxelization</w:t>
      </w:r>
      <w:proofErr w:type="spellEnd"/>
      <w:r w:rsidRPr="00DC59A3">
        <w:rPr>
          <w:rFonts w:ascii="Times New Roman" w:hAnsi="Times New Roman" w:cs="Times New Roman"/>
          <w:lang w:val="en-US"/>
        </w:rPr>
        <w:t xml:space="preserve"> (denoted “</w:t>
      </w:r>
      <w:proofErr w:type="spellStart"/>
      <w:r w:rsidRPr="00DC59A3">
        <w:rPr>
          <w:rFonts w:ascii="Times New Roman" w:hAnsi="Times New Roman" w:cs="Times New Roman"/>
          <w:lang w:val="en-US"/>
        </w:rPr>
        <w:t>modif</w:t>
      </w:r>
      <w:proofErr w:type="spellEnd"/>
      <w:r w:rsidRPr="00DC59A3">
        <w:rPr>
          <w:rFonts w:ascii="Times New Roman" w:hAnsi="Times New Roman" w:cs="Times New Roman"/>
          <w:lang w:val="en-US"/>
        </w:rPr>
        <w:t xml:space="preserve">.”). Also shown in both graphs is the expected </w:t>
      </w:r>
      <w:r w:rsidRPr="00DC59A3">
        <w:rPr>
          <w:rFonts w:ascii="Times New Roman" w:hAnsi="Times New Roman" w:cs="Times New Roman"/>
          <w:position w:val="-10"/>
        </w:rPr>
        <w:object w:dxaOrig="700" w:dyaOrig="320" w14:anchorId="49EE341C">
          <v:shape id="_x0000_i1036" type="#_x0000_t75" style="width:34.55pt;height:16.7pt" o:ole="">
            <v:imagedata r:id="rId26" o:title=""/>
          </v:shape>
          <o:OLEObject Type="Embed" ProgID="Equation.DSMT4" ShapeID="_x0000_i1036" DrawAspect="Content" ObjectID="_1574685786" r:id="rId27"/>
        </w:object>
      </w:r>
      <w:r w:rsidRPr="00DC59A3">
        <w:rPr>
          <w:rFonts w:ascii="Times New Roman" w:hAnsi="Times New Roman" w:cs="Times New Roman"/>
          <w:lang w:val="en-US"/>
        </w:rPr>
        <w:t xml:space="preserve"> for a homogeneous dose of </w:t>
      </w:r>
      <w:r w:rsidRPr="00DC59A3">
        <w:rPr>
          <w:rFonts w:ascii="Times New Roman" w:hAnsi="Times New Roman" w:cs="Times New Roman"/>
          <w:position w:val="-10"/>
        </w:rPr>
        <w:object w:dxaOrig="940" w:dyaOrig="320" w14:anchorId="5251ED63">
          <v:shape id="_x0000_i1037" type="#_x0000_t75" style="width:46.65pt;height:16.7pt" o:ole="">
            <v:imagedata r:id="rId28" o:title=""/>
          </v:shape>
          <o:OLEObject Type="Embed" ProgID="Equation.DSMT4" ShapeID="_x0000_i1037" DrawAspect="Content" ObjectID="_1574685787" r:id="rId29"/>
        </w:object>
      </w:r>
      <w:r w:rsidRPr="00DC59A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C59A3">
        <w:rPr>
          <w:rFonts w:ascii="Times New Roman" w:hAnsi="Times New Roman" w:cs="Times New Roman"/>
          <w:lang w:val="en-US"/>
        </w:rPr>
        <w:t>Gy</w:t>
      </w:r>
      <w:proofErr w:type="spellEnd"/>
      <w:r w:rsidRPr="00DC59A3">
        <w:rPr>
          <w:rFonts w:ascii="Times New Roman" w:hAnsi="Times New Roman" w:cs="Times New Roman"/>
          <w:lang w:val="en-US"/>
        </w:rPr>
        <w:t xml:space="preserve"> and the expected </w:t>
      </w:r>
      <w:r w:rsidRPr="00DC59A3">
        <w:rPr>
          <w:rFonts w:ascii="Times New Roman" w:hAnsi="Times New Roman" w:cs="Times New Roman"/>
          <w:position w:val="-14"/>
        </w:rPr>
        <w:object w:dxaOrig="580" w:dyaOrig="360" w14:anchorId="2C0CD94A">
          <v:shape id="_x0000_i1038" type="#_x0000_t75" style="width:29.4pt;height:18.45pt" o:ole="">
            <v:imagedata r:id="rId30" o:title=""/>
          </v:shape>
          <o:OLEObject Type="Embed" ProgID="Equation.DSMT4" ShapeID="_x0000_i1038" DrawAspect="Content" ObjectID="_1574685788" r:id="rId31"/>
        </w:object>
      </w:r>
      <w:r w:rsidRPr="00DC59A3">
        <w:rPr>
          <w:rFonts w:ascii="Times New Roman" w:hAnsi="Times New Roman" w:cs="Times New Roman"/>
          <w:lang w:val="en-US"/>
        </w:rPr>
        <w:t>for the dose painting prescriptions.</w:t>
      </w:r>
    </w:p>
    <w:p w14:paraId="05E7BF7D" w14:textId="77777777" w:rsidR="00DC59A3" w:rsidRDefault="00DC59A3" w:rsidP="00BE69C6">
      <w:pPr>
        <w:spacing w:after="0"/>
        <w:rPr>
          <w:rFonts w:ascii="Times New Roman" w:hAnsi="Times New Roman" w:cs="Times New Roman"/>
          <w:lang w:val="en-US"/>
        </w:rPr>
      </w:pPr>
    </w:p>
    <w:p w14:paraId="5BA3A61C" w14:textId="77777777" w:rsidR="00DC59A3" w:rsidRDefault="00DC59A3" w:rsidP="00BE69C6">
      <w:pPr>
        <w:spacing w:after="0"/>
        <w:rPr>
          <w:rFonts w:ascii="Times New Roman" w:hAnsi="Times New Roman" w:cs="Times New Roman"/>
          <w:lang w:val="en-US"/>
        </w:rPr>
      </w:pPr>
    </w:p>
    <w:p w14:paraId="19B5785F" w14:textId="77777777" w:rsidR="00DC59A3" w:rsidRDefault="00DC59A3" w:rsidP="00BE69C6">
      <w:pPr>
        <w:spacing w:after="0"/>
        <w:rPr>
          <w:rFonts w:ascii="Times New Roman" w:hAnsi="Times New Roman" w:cs="Times New Roman"/>
          <w:lang w:val="en-US"/>
        </w:rPr>
      </w:pPr>
    </w:p>
    <w:p w14:paraId="60BFC7B5" w14:textId="30286B9F" w:rsidR="00010DC0" w:rsidRDefault="00845BF7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="00B21400">
        <w:rPr>
          <w:rFonts w:ascii="Times New Roman" w:hAnsi="Times New Roman" w:cs="Times New Roman"/>
          <w:lang w:val="en-US"/>
        </w:rPr>
        <w:t xml:space="preserve">he dose painting prescriptions are very similar </w:t>
      </w:r>
      <w:r w:rsidR="00225579">
        <w:rPr>
          <w:rFonts w:ascii="Times New Roman" w:hAnsi="Times New Roman" w:cs="Times New Roman"/>
          <w:lang w:val="en-US"/>
        </w:rPr>
        <w:t xml:space="preserve">with </w:t>
      </w:r>
      <w:r>
        <w:rPr>
          <w:rFonts w:ascii="Times New Roman" w:hAnsi="Times New Roman" w:cs="Times New Roman"/>
          <w:lang w:val="en-US"/>
        </w:rPr>
        <w:t>each</w:t>
      </w:r>
      <w:r w:rsidR="00B22968">
        <w:rPr>
          <w:rFonts w:ascii="Times New Roman" w:hAnsi="Times New Roman" w:cs="Times New Roman"/>
          <w:lang w:val="en-US"/>
        </w:rPr>
        <w:t xml:space="preserve"> </w:t>
      </w:r>
      <w:r w:rsidR="00B21400">
        <w:rPr>
          <w:rFonts w:ascii="Times New Roman" w:hAnsi="Times New Roman" w:cs="Times New Roman"/>
          <w:lang w:val="en-US"/>
        </w:rPr>
        <w:t>other</w:t>
      </w:r>
      <w:r>
        <w:rPr>
          <w:rFonts w:ascii="Times New Roman" w:hAnsi="Times New Roman" w:cs="Times New Roman"/>
          <w:lang w:val="en-US"/>
        </w:rPr>
        <w:t xml:space="preserve"> (as shown in Fig. S1)</w:t>
      </w:r>
      <w:r w:rsidR="00B21400">
        <w:rPr>
          <w:rFonts w:ascii="Times New Roman" w:hAnsi="Times New Roman" w:cs="Times New Roman"/>
          <w:lang w:val="en-US"/>
        </w:rPr>
        <w:t xml:space="preserve">, where the modified </w:t>
      </w:r>
      <w:r>
        <w:rPr>
          <w:rFonts w:ascii="Times New Roman" w:hAnsi="Times New Roman" w:cs="Times New Roman"/>
          <w:lang w:val="en-US"/>
        </w:rPr>
        <w:t xml:space="preserve">voxelization with a higher frequency of </w:t>
      </w:r>
      <w:r w:rsidRPr="00E84339">
        <w:rPr>
          <w:rFonts w:ascii="Times New Roman" w:hAnsi="Times New Roman" w:cs="Times New Roman"/>
          <w:position w:val="-6"/>
          <w:lang w:val="en-US"/>
        </w:rPr>
        <w:object w:dxaOrig="560" w:dyaOrig="260" w14:anchorId="2CCA3D82">
          <v:shape id="_x0000_i1039" type="#_x0000_t75" style="width:28.2pt;height:13.25pt" o:ole="">
            <v:imagedata r:id="rId32" o:title=""/>
          </v:shape>
          <o:OLEObject Type="Embed" ProgID="Equation.DSMT4" ShapeID="_x0000_i1039" DrawAspect="Content" ObjectID="_1574685789" r:id="rId33"/>
        </w:object>
      </w:r>
      <w:r w:rsidR="00B21400">
        <w:rPr>
          <w:rFonts w:ascii="Times New Roman" w:hAnsi="Times New Roman" w:cs="Times New Roman"/>
          <w:lang w:val="en-US"/>
        </w:rPr>
        <w:t xml:space="preserve"> demonstrates a slightly higher differentiation in dose. This observation implies that</w:t>
      </w:r>
      <w:r w:rsidR="008C3498">
        <w:rPr>
          <w:rFonts w:ascii="Times New Roman" w:hAnsi="Times New Roman" w:cs="Times New Roman"/>
          <w:lang w:val="en-US"/>
        </w:rPr>
        <w:t xml:space="preserve"> the voxelization procedure is robust </w:t>
      </w:r>
      <w:r w:rsidR="00C86EA9">
        <w:rPr>
          <w:rFonts w:ascii="Times New Roman" w:hAnsi="Times New Roman" w:cs="Times New Roman"/>
          <w:lang w:val="en-US"/>
        </w:rPr>
        <w:t>regarding</w:t>
      </w:r>
      <w:r w:rsidR="008C3498">
        <w:rPr>
          <w:rFonts w:ascii="Times New Roman" w:hAnsi="Times New Roman" w:cs="Times New Roman"/>
          <w:lang w:val="en-US"/>
        </w:rPr>
        <w:t xml:space="preserve"> optimization of dose painting prescriptions. However, the results demonstrate differences in estimated TCP, which is an effect from that</w:t>
      </w:r>
      <w:r w:rsidR="000D095E">
        <w:rPr>
          <w:rFonts w:ascii="Times New Roman" w:hAnsi="Times New Roman" w:cs="Times New Roman"/>
          <w:lang w:val="en-US"/>
        </w:rPr>
        <w:t xml:space="preserve"> </w:t>
      </w:r>
      <w:r w:rsidR="004A0C42">
        <w:rPr>
          <w:rFonts w:ascii="Times New Roman" w:hAnsi="Times New Roman" w:cs="Times New Roman"/>
          <w:lang w:val="en-US"/>
        </w:rPr>
        <w:t>fewer high</w:t>
      </w:r>
      <w:r w:rsidR="000D095E">
        <w:rPr>
          <w:rFonts w:ascii="Times New Roman" w:hAnsi="Times New Roman" w:cs="Times New Roman"/>
          <w:lang w:val="en-US"/>
        </w:rPr>
        <w:t xml:space="preserve"> </w:t>
      </w:r>
      <w:r w:rsidR="000D095E" w:rsidRPr="007365C1">
        <w:rPr>
          <w:rFonts w:ascii="Times New Roman" w:hAnsi="Times New Roman" w:cs="Times New Roman"/>
          <w:i/>
          <w:lang w:val="en-US"/>
        </w:rPr>
        <w:t>G</w:t>
      </w:r>
      <w:r w:rsidR="000D095E">
        <w:rPr>
          <w:rFonts w:ascii="Times New Roman" w:hAnsi="Times New Roman" w:cs="Times New Roman"/>
          <w:lang w:val="en-US"/>
        </w:rPr>
        <w:t xml:space="preserve"> values</w:t>
      </w:r>
      <w:r w:rsidR="00E11847">
        <w:rPr>
          <w:rFonts w:ascii="Times New Roman" w:hAnsi="Times New Roman" w:cs="Times New Roman"/>
          <w:lang w:val="en-US"/>
        </w:rPr>
        <w:t xml:space="preserve"> are estimated with </w:t>
      </w:r>
      <w:r w:rsidR="000D095E">
        <w:rPr>
          <w:rFonts w:ascii="Times New Roman" w:hAnsi="Times New Roman" w:cs="Times New Roman"/>
          <w:lang w:val="en-US"/>
        </w:rPr>
        <w:t xml:space="preserve">a worse voxel specific TCP prediction </w:t>
      </w:r>
      <w:r w:rsidR="00335EC8">
        <w:rPr>
          <w:rFonts w:ascii="Times New Roman" w:hAnsi="Times New Roman" w:cs="Times New Roman"/>
          <w:lang w:val="en-US"/>
        </w:rPr>
        <w:t xml:space="preserve">by </w:t>
      </w:r>
      <w:r w:rsidR="000D095E">
        <w:rPr>
          <w:rFonts w:ascii="Times New Roman" w:hAnsi="Times New Roman" w:cs="Times New Roman"/>
          <w:lang w:val="en-US"/>
        </w:rPr>
        <w:t>the modified voxelization route.</w:t>
      </w:r>
    </w:p>
    <w:p w14:paraId="74B1B372" w14:textId="603E21EF" w:rsidR="00B21400" w:rsidRDefault="00B21400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661E5E18" w14:textId="262869BD" w:rsidR="00DC123F" w:rsidRPr="006C5A3E" w:rsidRDefault="00246DF8" w:rsidP="00BE69C6">
      <w:pPr>
        <w:pStyle w:val="Heading2"/>
        <w:spacing w:before="0"/>
        <w:rPr>
          <w:rFonts w:ascii="Times New Roman" w:hAnsi="Times New Roman" w:cs="Times New Roman"/>
          <w:color w:val="auto"/>
          <w:lang w:val="en-US"/>
        </w:rPr>
      </w:pPr>
      <w:r w:rsidRPr="006C5A3E">
        <w:rPr>
          <w:rFonts w:ascii="Times New Roman" w:hAnsi="Times New Roman" w:cs="Times New Roman"/>
          <w:color w:val="auto"/>
          <w:lang w:val="en-US"/>
        </w:rPr>
        <w:lastRenderedPageBreak/>
        <w:t>Derivation of Gleason score driven dose response functions</w:t>
      </w:r>
      <w:r w:rsidR="003802A6" w:rsidRPr="006C5A3E">
        <w:rPr>
          <w:rFonts w:ascii="Times New Roman" w:hAnsi="Times New Roman" w:cs="Times New Roman"/>
          <w:color w:val="auto"/>
          <w:lang w:val="en-US"/>
        </w:rPr>
        <w:t xml:space="preserve"> from </w:t>
      </w:r>
      <w:r w:rsidR="00AA29CC">
        <w:rPr>
          <w:rFonts w:ascii="Times New Roman" w:hAnsi="Times New Roman" w:cs="Times New Roman"/>
          <w:color w:val="auto"/>
          <w:lang w:val="en-US"/>
        </w:rPr>
        <w:t xml:space="preserve">the </w:t>
      </w:r>
      <w:r w:rsidR="003802A6" w:rsidRPr="006C5A3E">
        <w:rPr>
          <w:rFonts w:ascii="Times New Roman" w:hAnsi="Times New Roman" w:cs="Times New Roman"/>
          <w:color w:val="auto"/>
          <w:lang w:val="en-US"/>
        </w:rPr>
        <w:t>learning</w:t>
      </w:r>
      <w:r w:rsidR="00251A04">
        <w:rPr>
          <w:rFonts w:ascii="Times New Roman" w:hAnsi="Times New Roman" w:cs="Times New Roman"/>
          <w:color w:val="auto"/>
          <w:lang w:val="en-US"/>
        </w:rPr>
        <w:t xml:space="preserve"> data</w:t>
      </w:r>
      <w:r w:rsidR="003802A6" w:rsidRPr="006C5A3E">
        <w:rPr>
          <w:rFonts w:ascii="Times New Roman" w:hAnsi="Times New Roman" w:cs="Times New Roman"/>
          <w:color w:val="auto"/>
          <w:lang w:val="en-US"/>
        </w:rPr>
        <w:t xml:space="preserve"> set</w:t>
      </w:r>
    </w:p>
    <w:p w14:paraId="6FACD62D" w14:textId="1123EB1D" w:rsidR="00891210" w:rsidRPr="006654AF" w:rsidRDefault="00A17C13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/>
      </w:r>
      <w:r w:rsidR="00283F59">
        <w:rPr>
          <w:rFonts w:ascii="Times New Roman" w:hAnsi="Times New Roman" w:cs="Times New Roman"/>
          <w:lang w:val="en-US"/>
        </w:rPr>
        <w:t>We will now derive</w:t>
      </w:r>
      <w:r w:rsidR="003802A6" w:rsidRPr="006654AF">
        <w:rPr>
          <w:rFonts w:ascii="Times New Roman" w:hAnsi="Times New Roman" w:cs="Times New Roman"/>
          <w:lang w:val="en-US"/>
        </w:rPr>
        <w:t xml:space="preserve"> voxel specific</w:t>
      </w:r>
      <w:r w:rsidR="003D442F" w:rsidRPr="006654AF">
        <w:rPr>
          <w:rFonts w:ascii="Times New Roman" w:hAnsi="Times New Roman" w:cs="Times New Roman"/>
          <w:lang w:val="en-US"/>
        </w:rPr>
        <w:t xml:space="preserve"> Gleason score driven</w:t>
      </w:r>
      <w:r w:rsidR="003802A6" w:rsidRPr="006654AF">
        <w:rPr>
          <w:rFonts w:ascii="Times New Roman" w:hAnsi="Times New Roman" w:cs="Times New Roman"/>
          <w:lang w:val="en-US"/>
        </w:rPr>
        <w:t xml:space="preserve"> dose-response function</w:t>
      </w:r>
      <w:r w:rsidR="003D442F" w:rsidRPr="006654AF">
        <w:rPr>
          <w:rFonts w:ascii="Times New Roman" w:hAnsi="Times New Roman" w:cs="Times New Roman"/>
          <w:lang w:val="en-US"/>
        </w:rPr>
        <w:t>s</w:t>
      </w:r>
      <w:r w:rsidR="00891210" w:rsidRPr="006654AF">
        <w:rPr>
          <w:rFonts w:ascii="Times New Roman" w:hAnsi="Times New Roman" w:cs="Times New Roman"/>
          <w:lang w:val="en-US"/>
        </w:rPr>
        <w:t xml:space="preserve"> </w:t>
      </w:r>
      <w:r w:rsidR="00AA29CC">
        <w:rPr>
          <w:rFonts w:ascii="Times New Roman" w:hAnsi="Times New Roman" w:cs="Times New Roman"/>
          <w:lang w:val="en-US"/>
        </w:rPr>
        <w:t xml:space="preserve">set to be </w:t>
      </w:r>
      <w:r w:rsidR="003D442F" w:rsidRPr="006654AF">
        <w:rPr>
          <w:rFonts w:ascii="Times New Roman" w:hAnsi="Times New Roman" w:cs="Times New Roman"/>
          <w:lang w:val="en-US"/>
        </w:rPr>
        <w:t xml:space="preserve">consistent </w:t>
      </w:r>
      <w:r w:rsidR="003802A6" w:rsidRPr="006654AF">
        <w:rPr>
          <w:rFonts w:ascii="Times New Roman" w:hAnsi="Times New Roman" w:cs="Times New Roman"/>
          <w:lang w:val="en-US"/>
        </w:rPr>
        <w:t>with</w:t>
      </w:r>
      <w:r w:rsidR="00393EE2" w:rsidRPr="006654AF">
        <w:rPr>
          <w:rFonts w:ascii="Times New Roman" w:hAnsi="Times New Roman" w:cs="Times New Roman"/>
          <w:lang w:val="en-US"/>
        </w:rPr>
        <w:t xml:space="preserve"> the</w:t>
      </w:r>
      <w:r w:rsidR="003D442F" w:rsidRPr="006654AF">
        <w:rPr>
          <w:rFonts w:ascii="Times New Roman" w:hAnsi="Times New Roman" w:cs="Times New Roman"/>
          <w:lang w:val="en-US"/>
        </w:rPr>
        <w:t xml:space="preserve"> 5-year</w:t>
      </w:r>
      <w:r w:rsidR="006B12FA">
        <w:rPr>
          <w:rFonts w:ascii="Times New Roman" w:hAnsi="Times New Roman" w:cs="Times New Roman"/>
          <w:lang w:val="en-US"/>
        </w:rPr>
        <w:t xml:space="preserve"> freedom from</w:t>
      </w:r>
      <w:r w:rsidR="003D442F" w:rsidRPr="006654AF">
        <w:rPr>
          <w:rFonts w:ascii="Times New Roman" w:hAnsi="Times New Roman" w:cs="Times New Roman"/>
          <w:lang w:val="en-US"/>
        </w:rPr>
        <w:t xml:space="preserve"> biochemical recurrence</w:t>
      </w:r>
      <w:r w:rsidR="006B12FA">
        <w:rPr>
          <w:rFonts w:ascii="Times New Roman" w:hAnsi="Times New Roman" w:cs="Times New Roman"/>
          <w:lang w:val="en-US"/>
        </w:rPr>
        <w:t>s</w:t>
      </w:r>
      <w:r w:rsidR="006C5A3E">
        <w:rPr>
          <w:rFonts w:ascii="Times New Roman" w:hAnsi="Times New Roman" w:cs="Times New Roman"/>
          <w:lang w:val="en-US"/>
        </w:rPr>
        <w:t xml:space="preserve"> </w:t>
      </w:r>
      <w:r w:rsidR="006B12FA" w:rsidRPr="006C5A3E">
        <w:rPr>
          <w:rFonts w:ascii="Times New Roman" w:hAnsi="Times New Roman" w:cs="Times New Roman"/>
          <w:position w:val="-10"/>
          <w:lang w:val="en-US"/>
        </w:rPr>
        <w:object w:dxaOrig="1380" w:dyaOrig="320" w14:anchorId="2CCA2B9C">
          <v:shape id="_x0000_i1040" type="#_x0000_t75" style="width:69.1pt;height:15.55pt" o:ole="">
            <v:imagedata r:id="rId34" o:title=""/>
          </v:shape>
          <o:OLEObject Type="Embed" ProgID="Equation.DSMT4" ShapeID="_x0000_i1040" DrawAspect="Content" ObjectID="_1574685790" r:id="rId35"/>
        </w:object>
      </w:r>
      <w:r w:rsidR="003D442F" w:rsidRPr="006654AF">
        <w:rPr>
          <w:rFonts w:ascii="Times New Roman" w:hAnsi="Times New Roman" w:cs="Times New Roman"/>
          <w:lang w:val="en-US"/>
        </w:rPr>
        <w:t xml:space="preserve"> of the </w:t>
      </w:r>
      <w:r w:rsidR="00393EE2" w:rsidRPr="006654AF">
        <w:rPr>
          <w:rFonts w:ascii="Times New Roman" w:hAnsi="Times New Roman" w:cs="Times New Roman"/>
          <w:lang w:val="en-US"/>
        </w:rPr>
        <w:t>learning set</w:t>
      </w:r>
      <w:r w:rsidR="006C5A3E">
        <w:rPr>
          <w:rFonts w:ascii="Times New Roman" w:hAnsi="Times New Roman" w:cs="Times New Roman"/>
          <w:lang w:val="en-US"/>
        </w:rPr>
        <w:t xml:space="preserve">. </w:t>
      </w:r>
      <w:r w:rsidR="006B12FA">
        <w:rPr>
          <w:rFonts w:ascii="Times New Roman" w:hAnsi="Times New Roman" w:cs="Times New Roman"/>
          <w:lang w:val="en-US"/>
        </w:rPr>
        <w:t xml:space="preserve">We parameterize the </w:t>
      </w:r>
      <w:r w:rsidR="006C5A3E">
        <w:rPr>
          <w:rFonts w:ascii="Times New Roman" w:hAnsi="Times New Roman" w:cs="Times New Roman"/>
          <w:lang w:val="en-US"/>
        </w:rPr>
        <w:t>TCP for the</w:t>
      </w:r>
      <w:r w:rsidR="00AA29CC">
        <w:rPr>
          <w:rFonts w:ascii="Times New Roman" w:hAnsi="Times New Roman" w:cs="Times New Roman"/>
          <w:lang w:val="en-US"/>
        </w:rPr>
        <w:t xml:space="preserve"> patient population of the</w:t>
      </w:r>
      <w:r w:rsidR="006C5A3E">
        <w:rPr>
          <w:rFonts w:ascii="Times New Roman" w:hAnsi="Times New Roman" w:cs="Times New Roman"/>
          <w:lang w:val="en-US"/>
        </w:rPr>
        <w:t xml:space="preserve"> learning set (</w:t>
      </w:r>
      <w:r w:rsidR="00FE16D0">
        <w:rPr>
          <w:rFonts w:ascii="Times New Roman" w:hAnsi="Times New Roman" w:cs="Times New Roman"/>
          <w:lang w:val="en-US"/>
        </w:rPr>
        <w:t>index “</w:t>
      </w:r>
      <w:r w:rsidR="006C5A3E">
        <w:rPr>
          <w:rFonts w:ascii="Times New Roman" w:hAnsi="Times New Roman" w:cs="Times New Roman"/>
          <w:lang w:val="en-US"/>
        </w:rPr>
        <w:t>ls</w:t>
      </w:r>
      <w:r w:rsidR="00FE16D0">
        <w:rPr>
          <w:rFonts w:ascii="Times New Roman" w:hAnsi="Times New Roman" w:cs="Times New Roman"/>
          <w:lang w:val="en-US"/>
        </w:rPr>
        <w:t>”</w:t>
      </w:r>
      <w:r w:rsidR="006C5A3E">
        <w:rPr>
          <w:rFonts w:ascii="Times New Roman" w:hAnsi="Times New Roman" w:cs="Times New Roman"/>
          <w:lang w:val="en-US"/>
        </w:rPr>
        <w:t xml:space="preserve">) </w:t>
      </w:r>
      <w:r w:rsidR="00891210" w:rsidRPr="006654AF">
        <w:rPr>
          <w:rFonts w:ascii="Times New Roman" w:hAnsi="Times New Roman" w:cs="Times New Roman"/>
          <w:lang w:val="en-US"/>
        </w:rPr>
        <w:t>as</w:t>
      </w:r>
    </w:p>
    <w:p w14:paraId="5E856281" w14:textId="676E1443" w:rsidR="004C37A5" w:rsidRPr="006654AF" w:rsidRDefault="00891210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6654AF">
        <w:rPr>
          <w:rFonts w:ascii="Times New Roman" w:hAnsi="Times New Roman" w:cs="Times New Roman"/>
          <w:sz w:val="22"/>
          <w:szCs w:val="22"/>
        </w:rPr>
        <w:tab/>
      </w:r>
      <w:r w:rsidRPr="006654AF">
        <w:rPr>
          <w:rFonts w:ascii="Times New Roman" w:hAnsi="Times New Roman" w:cs="Times New Roman"/>
          <w:position w:val="-68"/>
          <w:sz w:val="22"/>
          <w:szCs w:val="22"/>
        </w:rPr>
        <w:object w:dxaOrig="2720" w:dyaOrig="1060" w14:anchorId="03256848">
          <v:shape id="_x0000_i1041" type="#_x0000_t75" style="width:135.35pt;height:51.25pt" o:ole="">
            <v:imagedata r:id="rId36" o:title=""/>
          </v:shape>
          <o:OLEObject Type="Embed" ProgID="Equation.DSMT4" ShapeID="_x0000_i1041" DrawAspect="Content" ObjectID="_1574685791" r:id="rId37"/>
        </w:object>
      </w:r>
      <w:r w:rsidRPr="006654AF">
        <w:rPr>
          <w:rFonts w:ascii="Times New Roman" w:hAnsi="Times New Roman" w:cs="Times New Roman"/>
          <w:sz w:val="22"/>
          <w:szCs w:val="22"/>
        </w:rPr>
        <w:t>,</w:t>
      </w:r>
      <w:r w:rsidRPr="006654AF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5" w:name="ZEqnNum422988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4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5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Pr="006654AF">
        <w:rPr>
          <w:rFonts w:ascii="Times New Roman" w:hAnsi="Times New Roman" w:cs="Times New Roman"/>
          <w:sz w:val="22"/>
          <w:szCs w:val="22"/>
        </w:rPr>
        <w:br/>
        <w:t xml:space="preserve">where </w:t>
      </w:r>
      <w:r w:rsidR="00070F8B" w:rsidRPr="006654AF">
        <w:rPr>
          <w:rFonts w:ascii="Times New Roman" w:hAnsi="Times New Roman" w:cs="Times New Roman"/>
          <w:position w:val="-12"/>
          <w:sz w:val="22"/>
          <w:szCs w:val="22"/>
        </w:rPr>
        <w:object w:dxaOrig="480" w:dyaOrig="340" w14:anchorId="0ED90332">
          <v:shape id="_x0000_i1042" type="#_x0000_t75" style="width:32.25pt;height:17.3pt" o:ole="">
            <v:imagedata r:id="rId38" o:title=""/>
          </v:shape>
          <o:OLEObject Type="Embed" ProgID="Equation.DSMT4" ShapeID="_x0000_i1042" DrawAspect="Content" ObjectID="_1574685792" r:id="rId39"/>
        </w:object>
      </w:r>
      <w:r w:rsidRPr="006654AF">
        <w:rPr>
          <w:rFonts w:ascii="Times New Roman" w:hAnsi="Times New Roman" w:cs="Times New Roman"/>
          <w:sz w:val="22"/>
          <w:szCs w:val="22"/>
        </w:rPr>
        <w:t xml:space="preserve">is chosen so </w:t>
      </w:r>
      <w:r w:rsidR="000D095E" w:rsidRPr="000D095E">
        <w:rPr>
          <w:rFonts w:ascii="Times New Roman" w:hAnsi="Times New Roman" w:cs="Times New Roman"/>
          <w:position w:val="-10"/>
          <w:sz w:val="22"/>
          <w:szCs w:val="22"/>
        </w:rPr>
        <w:object w:dxaOrig="540" w:dyaOrig="320" w14:anchorId="365C48F1">
          <v:shape id="_x0000_i1043" type="#_x0000_t75" style="width:27.05pt;height:15.55pt" o:ole="">
            <v:imagedata r:id="rId40" o:title=""/>
          </v:shape>
          <o:OLEObject Type="Embed" ProgID="Equation.DSMT4" ShapeID="_x0000_i1043" DrawAspect="Content" ObjectID="_1574685793" r:id="rId41"/>
        </w:object>
      </w:r>
      <w:r w:rsidR="008D1377">
        <w:rPr>
          <w:rFonts w:ascii="Times New Roman" w:hAnsi="Times New Roman" w:cs="Times New Roman"/>
          <w:sz w:val="22"/>
          <w:szCs w:val="22"/>
        </w:rPr>
        <w:t xml:space="preserve"> </w:t>
      </w:r>
      <w:r w:rsidR="000D095E">
        <w:rPr>
          <w:rFonts w:ascii="Times New Roman" w:hAnsi="Times New Roman" w:cs="Times New Roman"/>
          <w:sz w:val="22"/>
          <w:szCs w:val="22"/>
        </w:rPr>
        <w:t xml:space="preserve">at </w:t>
      </w:r>
      <w:r w:rsidR="000D095E" w:rsidRPr="007365C1">
        <w:rPr>
          <w:rFonts w:ascii="Times New Roman" w:hAnsi="Times New Roman" w:cs="Times New Roman"/>
          <w:position w:val="-10"/>
          <w:sz w:val="22"/>
          <w:szCs w:val="22"/>
        </w:rPr>
        <w:object w:dxaOrig="940" w:dyaOrig="320" w14:anchorId="7F378A95">
          <v:shape id="_x0000_i1044" type="#_x0000_t75" style="width:46.65pt;height:15.55pt" o:ole="">
            <v:imagedata r:id="rId42" o:title=""/>
          </v:shape>
          <o:OLEObject Type="Embed" ProgID="Equation.DSMT4" ShapeID="_x0000_i1044" DrawAspect="Content" ObjectID="_1574685794" r:id="rId43"/>
        </w:object>
      </w:r>
      <w:r w:rsidR="000D095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D095E">
        <w:rPr>
          <w:rFonts w:ascii="Times New Roman" w:hAnsi="Times New Roman" w:cs="Times New Roman"/>
          <w:sz w:val="22"/>
          <w:szCs w:val="22"/>
        </w:rPr>
        <w:t>Gy</w:t>
      </w:r>
      <w:proofErr w:type="spellEnd"/>
      <w:r w:rsidR="000D095E">
        <w:rPr>
          <w:rFonts w:ascii="Times New Roman" w:hAnsi="Times New Roman" w:cs="Times New Roman"/>
          <w:sz w:val="22"/>
          <w:szCs w:val="22"/>
        </w:rPr>
        <w:t xml:space="preserve"> </w:t>
      </w:r>
      <w:r w:rsidR="008D1377">
        <w:rPr>
          <w:rFonts w:ascii="Times New Roman" w:hAnsi="Times New Roman" w:cs="Times New Roman"/>
          <w:sz w:val="22"/>
          <w:szCs w:val="22"/>
        </w:rPr>
        <w:t xml:space="preserve">equals </w:t>
      </w:r>
      <w:r w:rsidR="00070F8B" w:rsidRPr="008D1377">
        <w:rPr>
          <w:rFonts w:ascii="Times New Roman" w:hAnsi="Times New Roman" w:cs="Times New Roman"/>
          <w:position w:val="-10"/>
          <w:sz w:val="22"/>
          <w:szCs w:val="22"/>
        </w:rPr>
        <w:object w:dxaOrig="1380" w:dyaOrig="320" w14:anchorId="47D21848">
          <v:shape id="_x0000_i1045" type="#_x0000_t75" style="width:69.1pt;height:15.55pt" o:ole="">
            <v:imagedata r:id="rId44" o:title=""/>
          </v:shape>
          <o:OLEObject Type="Embed" ProgID="Equation.DSMT4" ShapeID="_x0000_i1045" DrawAspect="Content" ObjectID="_1574685795" r:id="rId45"/>
        </w:object>
      </w:r>
      <w:r w:rsidR="008D1377">
        <w:rPr>
          <w:rFonts w:ascii="Times New Roman" w:hAnsi="Times New Roman" w:cs="Times New Roman"/>
          <w:sz w:val="22"/>
          <w:szCs w:val="22"/>
        </w:rPr>
        <w:t xml:space="preserve"> </w:t>
      </w:r>
      <w:r w:rsidRPr="006654AF">
        <w:rPr>
          <w:rFonts w:ascii="Times New Roman" w:hAnsi="Times New Roman" w:cs="Times New Roman"/>
          <w:sz w:val="22"/>
          <w:szCs w:val="22"/>
        </w:rPr>
        <w:t>, and</w:t>
      </w:r>
      <w:r w:rsidR="005E6ADE">
        <w:rPr>
          <w:rFonts w:ascii="Times New Roman" w:hAnsi="Times New Roman" w:cs="Times New Roman"/>
          <w:sz w:val="22"/>
          <w:szCs w:val="22"/>
        </w:rPr>
        <w:t xml:space="preserve"> </w:t>
      </w:r>
      <w:r w:rsidR="005E6ADE" w:rsidRPr="007365C1">
        <w:rPr>
          <w:rFonts w:ascii="Times New Roman" w:hAnsi="Times New Roman" w:cs="Times New Roman"/>
          <w:position w:val="-12"/>
          <w:sz w:val="22"/>
          <w:szCs w:val="22"/>
        </w:rPr>
        <w:object w:dxaOrig="440" w:dyaOrig="340" w14:anchorId="0F6E766E">
          <v:shape id="_x0000_i1046" type="#_x0000_t75" style="width:21.3pt;height:17.3pt" o:ole="">
            <v:imagedata r:id="rId46" o:title=""/>
          </v:shape>
          <o:OLEObject Type="Embed" ProgID="Equation.DSMT4" ShapeID="_x0000_i1046" DrawAspect="Content" ObjectID="_1574685796" r:id="rId47"/>
        </w:object>
      </w:r>
      <w:r w:rsidRPr="006654AF">
        <w:rPr>
          <w:rFonts w:ascii="Times New Roman" w:hAnsi="Times New Roman" w:cs="Times New Roman"/>
          <w:sz w:val="22"/>
          <w:szCs w:val="22"/>
        </w:rPr>
        <w:t xml:space="preserve"> set to 2.01 according to </w:t>
      </w:r>
      <w:proofErr w:type="spellStart"/>
      <w:r w:rsidRPr="006654AF">
        <w:rPr>
          <w:rFonts w:ascii="Times New Roman" w:hAnsi="Times New Roman" w:cs="Times New Roman"/>
          <w:sz w:val="22"/>
          <w:szCs w:val="22"/>
        </w:rPr>
        <w:t>Dasu</w:t>
      </w:r>
      <w:proofErr w:type="spellEnd"/>
      <w:r w:rsidRPr="006654AF">
        <w:rPr>
          <w:rFonts w:ascii="Times New Roman" w:hAnsi="Times New Roman" w:cs="Times New Roman"/>
          <w:sz w:val="22"/>
          <w:szCs w:val="22"/>
        </w:rPr>
        <w:t xml:space="preserve"> et al. </w:t>
      </w:r>
      <w:r w:rsidRPr="006654AF">
        <w:rPr>
          <w:rFonts w:ascii="Times New Roman" w:hAnsi="Times New Roman" w:cs="Times New Roman"/>
          <w:sz w:val="22"/>
          <w:szCs w:val="22"/>
        </w:rPr>
        <w:fldChar w:fldCharType="begin"/>
      </w:r>
      <w:r w:rsidR="006654AF" w:rsidRPr="006654AF">
        <w:rPr>
          <w:rFonts w:ascii="Times New Roman" w:hAnsi="Times New Roman" w:cs="Times New Roman"/>
          <w:sz w:val="22"/>
          <w:szCs w:val="22"/>
        </w:rPr>
        <w:instrText xml:space="preserve"> ADDIN ZOTERO_ITEM CSL_CITATION {"citationID":"a1c7c33kj2g","properties":{"formattedCitation":"[5]","plainCitation":"[5]"},"citationItems":[{"id":976,"uris":["http://zotero.org/users/local/waFCRF09/items/DQQZ4CAH"],"uri":["http://zotero.org/users/local/waFCRF09/items/DQQZ4CAH"],"itemData":{"id":976,"type":"article-journal","title":"Will intrafraction repair have negative consequences on extreme hypofractionation in prostate radiation therapy?","container-title":"The British Journal of Radiology","page":"20150588","volume":"88","issue":"1056","source":"CrossRef","DOI":"10.1259/bjr.20150588","ISSN":"0007-1285, 1748-880X","language":"en","author":[{"family":"Dasu","given":"Alexandru"},{"family":"Toma-Dasu","given":"Iuliana"}],"issued":{"date-parts":[["2015",12]]}}}],"schema":"https://github.com/citation-style-language/schema/raw/master/csl-citation.json"} </w:instrText>
      </w:r>
      <w:r w:rsidRPr="006654AF">
        <w:rPr>
          <w:rFonts w:ascii="Times New Roman" w:hAnsi="Times New Roman" w:cs="Times New Roman"/>
          <w:sz w:val="22"/>
          <w:szCs w:val="22"/>
        </w:rPr>
        <w:fldChar w:fldCharType="separate"/>
      </w:r>
      <w:r w:rsidR="00A743C2" w:rsidRPr="00EB3E16">
        <w:rPr>
          <w:rFonts w:ascii="Times New Roman" w:hAnsi="Times New Roman" w:cs="Times New Roman"/>
          <w:sz w:val="22"/>
        </w:rPr>
        <w:t>[5]</w:t>
      </w:r>
      <w:r w:rsidRPr="006654AF">
        <w:rPr>
          <w:rFonts w:ascii="Times New Roman" w:hAnsi="Times New Roman" w:cs="Times New Roman"/>
          <w:sz w:val="22"/>
          <w:szCs w:val="22"/>
        </w:rPr>
        <w:fldChar w:fldCharType="end"/>
      </w:r>
      <w:r w:rsidRPr="006654AF">
        <w:rPr>
          <w:rFonts w:ascii="Times New Roman" w:hAnsi="Times New Roman" w:cs="Times New Roman"/>
          <w:sz w:val="22"/>
          <w:szCs w:val="22"/>
        </w:rPr>
        <w:t>.</w:t>
      </w:r>
      <w:r w:rsidR="006654AF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4C37A5" w:rsidRPr="006654AF">
        <w:rPr>
          <w:rFonts w:ascii="Times New Roman" w:hAnsi="Times New Roman" w:cs="Times New Roman"/>
          <w:sz w:val="22"/>
          <w:szCs w:val="22"/>
        </w:rPr>
        <w:t xml:space="preserve">The </w:t>
      </w:r>
      <w:r w:rsidR="00C46A48" w:rsidRPr="006654AF">
        <w:rPr>
          <w:rFonts w:ascii="Times New Roman" w:hAnsi="Times New Roman" w:cs="Times New Roman"/>
          <w:position w:val="-12"/>
          <w:sz w:val="22"/>
          <w:szCs w:val="22"/>
        </w:rPr>
        <w:object w:dxaOrig="1280" w:dyaOrig="360" w14:anchorId="25BD87A5">
          <v:shape id="_x0000_i1047" type="#_x0000_t75" style="width:53.55pt;height:17.85pt" o:ole="">
            <v:imagedata r:id="rId48" o:title=""/>
          </v:shape>
          <o:OLEObject Type="Embed" ProgID="Equation.DSMT4" ShapeID="_x0000_i1047" DrawAspect="Content" ObjectID="_1574685797" r:id="rId49"/>
        </w:object>
      </w:r>
      <w:r w:rsidR="009E7D31">
        <w:rPr>
          <w:rFonts w:ascii="Times New Roman" w:hAnsi="Times New Roman" w:cs="Times New Roman"/>
          <w:sz w:val="22"/>
          <w:szCs w:val="22"/>
        </w:rPr>
        <w:t xml:space="preserve"> functions</w:t>
      </w:r>
      <w:r w:rsidR="005E6ADE">
        <w:rPr>
          <w:rFonts w:ascii="Times New Roman" w:hAnsi="Times New Roman" w:cs="Times New Roman"/>
          <w:sz w:val="22"/>
          <w:szCs w:val="22"/>
        </w:rPr>
        <w:t xml:space="preserve"> we are deriving</w:t>
      </w:r>
      <w:r w:rsidR="004C37A5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6654AF" w:rsidRPr="006654AF">
        <w:rPr>
          <w:rFonts w:ascii="Times New Roman" w:hAnsi="Times New Roman" w:cs="Times New Roman"/>
          <w:sz w:val="22"/>
          <w:szCs w:val="22"/>
        </w:rPr>
        <w:t xml:space="preserve">are </w:t>
      </w:r>
      <w:r w:rsidRPr="006654AF">
        <w:rPr>
          <w:rFonts w:ascii="Times New Roman" w:hAnsi="Times New Roman" w:cs="Times New Roman"/>
          <w:sz w:val="22"/>
          <w:szCs w:val="22"/>
        </w:rPr>
        <w:t>(</w:t>
      </w:r>
      <w:r w:rsidR="006654AF" w:rsidRPr="006654AF">
        <w:rPr>
          <w:rFonts w:ascii="Times New Roman" w:hAnsi="Times New Roman" w:cs="Times New Roman"/>
          <w:sz w:val="22"/>
          <w:szCs w:val="22"/>
        </w:rPr>
        <w:t>as in our</w:t>
      </w:r>
      <w:r w:rsidRPr="006654AF">
        <w:rPr>
          <w:rFonts w:ascii="Times New Roman" w:hAnsi="Times New Roman" w:cs="Times New Roman"/>
          <w:sz w:val="22"/>
          <w:szCs w:val="22"/>
        </w:rPr>
        <w:t xml:space="preserve"> earlier study </w:t>
      </w:r>
      <w:r w:rsidR="006654AF" w:rsidRPr="006654AF">
        <w:rPr>
          <w:rFonts w:ascii="Times New Roman" w:hAnsi="Times New Roman" w:cs="Times New Roman"/>
          <w:sz w:val="22"/>
          <w:szCs w:val="22"/>
        </w:rPr>
        <w:fldChar w:fldCharType="begin"/>
      </w:r>
      <w:r w:rsidR="006654AF" w:rsidRPr="006654AF">
        <w:rPr>
          <w:rFonts w:ascii="Times New Roman" w:hAnsi="Times New Roman" w:cs="Times New Roman"/>
          <w:sz w:val="22"/>
          <w:szCs w:val="22"/>
        </w:rPr>
        <w:instrText xml:space="preserve"> ADDIN ZOTERO_ITEM CSL_CITATION {"citationID":"afc16mem1c","properties":{"formattedCitation":"[6]","plainCitation":"[6]"},"citationItems":[{"id":1081,"uris":["http://zotero.org/users/local/waFCRF09/items/SMM839K9"],"uri":["http://zotero.org/users/local/waFCRF09/items/SMM839K9"],"itemData":{"id":1081,"type":"article-journal","title":"Dose painting by numbers based on retrospectively determined recurrence probabilities","container-title":"Radiotherapy and Oncology","page":"236-241","volume":"122","issue":"2","source":"CrossRef","DOI":"10.1016/j.radonc.2016.09.007","ISSN":"01678140","language":"en","author":[{"family":"Grönlund","given":"Eric"},{"family":"Johansson","given":"Silvia"},{"family":"Montelius","given":"Anders"},{"family":"Ahnesjö","given":"Anders"}],"issued":{"date-parts":[["2017",2]]}}}],"schema":"https://github.com/citation-style-language/schema/raw/master/csl-citation.json"} </w:instrText>
      </w:r>
      <w:r w:rsidR="006654AF" w:rsidRPr="006654AF">
        <w:rPr>
          <w:rFonts w:ascii="Times New Roman" w:hAnsi="Times New Roman" w:cs="Times New Roman"/>
          <w:sz w:val="22"/>
          <w:szCs w:val="22"/>
        </w:rPr>
        <w:fldChar w:fldCharType="separate"/>
      </w:r>
      <w:r w:rsidR="00A743C2" w:rsidRPr="00EB3E16">
        <w:rPr>
          <w:rFonts w:ascii="Times New Roman" w:hAnsi="Times New Roman" w:cs="Times New Roman"/>
          <w:sz w:val="22"/>
        </w:rPr>
        <w:t>[6]</w:t>
      </w:r>
      <w:r w:rsidR="006654AF" w:rsidRPr="006654AF">
        <w:rPr>
          <w:rFonts w:ascii="Times New Roman" w:hAnsi="Times New Roman" w:cs="Times New Roman"/>
          <w:sz w:val="22"/>
          <w:szCs w:val="22"/>
        </w:rPr>
        <w:fldChar w:fldCharType="end"/>
      </w:r>
      <w:r w:rsidRPr="006654AF">
        <w:rPr>
          <w:rFonts w:ascii="Times New Roman" w:hAnsi="Times New Roman" w:cs="Times New Roman"/>
          <w:sz w:val="22"/>
          <w:szCs w:val="22"/>
        </w:rPr>
        <w:t xml:space="preserve">) </w:t>
      </w:r>
      <w:r w:rsidR="006654AF" w:rsidRPr="006654AF">
        <w:rPr>
          <w:rFonts w:ascii="Times New Roman" w:hAnsi="Times New Roman" w:cs="Times New Roman"/>
          <w:sz w:val="22"/>
          <w:szCs w:val="22"/>
        </w:rPr>
        <w:t>parameterized</w:t>
      </w:r>
      <w:r w:rsidR="000D095E">
        <w:rPr>
          <w:rFonts w:ascii="Times New Roman" w:hAnsi="Times New Roman" w:cs="Times New Roman"/>
          <w:sz w:val="22"/>
          <w:szCs w:val="22"/>
        </w:rPr>
        <w:t xml:space="preserve"> with logistic sigmoidal function </w:t>
      </w:r>
      <w:r w:rsidR="006654AF" w:rsidRPr="006654AF">
        <w:rPr>
          <w:rFonts w:ascii="Times New Roman" w:hAnsi="Times New Roman" w:cs="Times New Roman"/>
          <w:sz w:val="22"/>
          <w:szCs w:val="22"/>
        </w:rPr>
        <w:t>as</w:t>
      </w:r>
    </w:p>
    <w:p w14:paraId="3504EC94" w14:textId="25E04082" w:rsidR="00F701FD" w:rsidRDefault="004C37A5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6654AF">
        <w:rPr>
          <w:rFonts w:ascii="Times New Roman" w:hAnsi="Times New Roman" w:cs="Times New Roman"/>
          <w:sz w:val="22"/>
          <w:szCs w:val="22"/>
        </w:rPr>
        <w:tab/>
      </w:r>
      <w:r w:rsidR="009E7D31" w:rsidRPr="006654AF">
        <w:rPr>
          <w:rFonts w:ascii="Times New Roman" w:hAnsi="Times New Roman" w:cs="Times New Roman"/>
          <w:position w:val="-70"/>
          <w:sz w:val="22"/>
          <w:szCs w:val="22"/>
        </w:rPr>
        <w:object w:dxaOrig="3260" w:dyaOrig="1080" w14:anchorId="73098108">
          <v:shape id="_x0000_i1048" type="#_x0000_t75" style="width:162.45pt;height:54.7pt" o:ole="">
            <v:imagedata r:id="rId50" o:title=""/>
          </v:shape>
          <o:OLEObject Type="Embed" ProgID="Equation.DSMT4" ShapeID="_x0000_i1048" DrawAspect="Content" ObjectID="_1574685798" r:id="rId51"/>
        </w:object>
      </w:r>
      <w:r w:rsidRPr="006654AF">
        <w:rPr>
          <w:rFonts w:ascii="Times New Roman" w:hAnsi="Times New Roman" w:cs="Times New Roman"/>
          <w:sz w:val="22"/>
          <w:szCs w:val="22"/>
        </w:rPr>
        <w:t>,</w:t>
      </w:r>
      <w:r w:rsidRPr="006654AF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6" w:name="ZEqnNum255682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5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6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Pr="006654AF">
        <w:rPr>
          <w:rFonts w:ascii="Times New Roman" w:hAnsi="Times New Roman" w:cs="Times New Roman"/>
          <w:sz w:val="22"/>
          <w:szCs w:val="22"/>
        </w:rPr>
        <w:br/>
        <w:t>where</w:t>
      </w:r>
      <w:r w:rsidR="00876F67">
        <w:rPr>
          <w:rFonts w:ascii="Times New Roman" w:hAnsi="Times New Roman" w:cs="Times New Roman"/>
          <w:sz w:val="22"/>
          <w:szCs w:val="22"/>
        </w:rPr>
        <w:t xml:space="preserve"> </w:t>
      </w:r>
      <w:r w:rsidR="00876F67" w:rsidRPr="00070F8B">
        <w:rPr>
          <w:rFonts w:ascii="Times New Roman" w:hAnsi="Times New Roman" w:cs="Times New Roman"/>
          <w:position w:val="-12"/>
          <w:sz w:val="22"/>
          <w:szCs w:val="22"/>
        </w:rPr>
        <w:object w:dxaOrig="340" w:dyaOrig="360" w14:anchorId="58DE327B">
          <v:shape id="_x0000_i1049" type="#_x0000_t75" style="width:17.3pt;height:20.15pt" o:ole="">
            <v:imagedata r:id="rId52" o:title=""/>
          </v:shape>
          <o:OLEObject Type="Embed" ProgID="Equation.DSMT4" ShapeID="_x0000_i1049" DrawAspect="Content" ObjectID="_1574685799" r:id="rId53"/>
        </w:object>
      </w:r>
      <w:r w:rsidR="00876F67">
        <w:rPr>
          <w:rFonts w:ascii="Times New Roman" w:hAnsi="Times New Roman" w:cs="Times New Roman"/>
          <w:sz w:val="22"/>
          <w:szCs w:val="22"/>
        </w:rPr>
        <w:t xml:space="preserve"> is</w:t>
      </w:r>
      <w:r w:rsidR="00876F67" w:rsidRPr="006654AF">
        <w:rPr>
          <w:rFonts w:ascii="Times New Roman" w:hAnsi="Times New Roman" w:cs="Times New Roman"/>
          <w:sz w:val="22"/>
          <w:szCs w:val="22"/>
        </w:rPr>
        <w:t xml:space="preserve"> set constant</w:t>
      </w:r>
      <w:r w:rsidR="00876F67" w:rsidRPr="00876F67">
        <w:rPr>
          <w:rFonts w:ascii="Times New Roman" w:hAnsi="Times New Roman" w:cs="Times New Roman"/>
          <w:sz w:val="22"/>
          <w:szCs w:val="22"/>
        </w:rPr>
        <w:t xml:space="preserve"> </w:t>
      </w:r>
      <w:r w:rsidR="00876F67">
        <w:rPr>
          <w:rFonts w:ascii="Times New Roman" w:hAnsi="Times New Roman" w:cs="Times New Roman"/>
          <w:sz w:val="22"/>
          <w:szCs w:val="22"/>
        </w:rPr>
        <w:t xml:space="preserve">as </w:t>
      </w:r>
      <w:r w:rsidR="004F6C2D">
        <w:rPr>
          <w:rFonts w:ascii="Times New Roman" w:hAnsi="Times New Roman" w:cs="Times New Roman"/>
          <w:sz w:val="22"/>
          <w:szCs w:val="22"/>
        </w:rPr>
        <w:t xml:space="preserve">suggested by </w:t>
      </w:r>
      <w:proofErr w:type="spellStart"/>
      <w:r w:rsidR="004F6C2D">
        <w:rPr>
          <w:rFonts w:ascii="Times New Roman" w:hAnsi="Times New Roman" w:cs="Times New Roman"/>
          <w:sz w:val="22"/>
          <w:szCs w:val="22"/>
        </w:rPr>
        <w:t>Vogelius</w:t>
      </w:r>
      <w:proofErr w:type="spellEnd"/>
      <w:r w:rsidR="004F6C2D">
        <w:rPr>
          <w:rFonts w:ascii="Times New Roman" w:hAnsi="Times New Roman" w:cs="Times New Roman"/>
          <w:sz w:val="22"/>
          <w:szCs w:val="22"/>
        </w:rPr>
        <w:t xml:space="preserve"> et al.</w:t>
      </w:r>
      <w:r w:rsidR="00AB5A32">
        <w:rPr>
          <w:rFonts w:ascii="Times New Roman" w:hAnsi="Times New Roman" w:cs="Times New Roman"/>
          <w:sz w:val="22"/>
          <w:szCs w:val="22"/>
        </w:rPr>
        <w:t xml:space="preserve"> </w:t>
      </w:r>
      <w:r w:rsidR="004F6C2D">
        <w:rPr>
          <w:rFonts w:ascii="Times New Roman" w:hAnsi="Times New Roman" w:cs="Times New Roman"/>
          <w:sz w:val="22"/>
          <w:szCs w:val="22"/>
        </w:rPr>
        <w:fldChar w:fldCharType="begin"/>
      </w:r>
      <w:r w:rsidR="000B4F62">
        <w:rPr>
          <w:rFonts w:ascii="Times New Roman" w:hAnsi="Times New Roman" w:cs="Times New Roman"/>
          <w:sz w:val="22"/>
          <w:szCs w:val="22"/>
        </w:rPr>
        <w:instrText xml:space="preserve"> ADDIN ZOTERO_ITEM CSL_CITATION {"citationID":"1T4PlNdP","properties":{"formattedCitation":"[7]","plainCitation":"[7]"},"citationItems":[{"id":75,"uris":["http://zotero.org/users/local/waFCRF09/items/5PGDBHQI"],"uri":["http://zotero.org/users/local/waFCRF09/items/5PGDBHQI"],"itemData":{"id":75,"type":"article-journal","title":"Failure-probability driven dose painting","container-title":"Medical Physics","page":"081717","volume":"40","issue":"8","source":"CrossRef","DOI":"10.1118/1.4816308","ISSN":"00942405","language":"en","author":[{"family":"Vogelius","given":"Ivan R."},{"family":"Håkansson","given":"Katrin"},{"family":"Due","given":"Anne K."},{"family":"Aznar","given":"Marianne C."},{"family":"Berthelsen","given":"Anne K."},{"family":"Kristensen","given":"Claus A."},{"family":"Rasmussen","given":"Jacob"},{"family":"Specht","given":"Lena"},{"family":"Bentzen","given":"So̸ren M."}],"issued":{"date-parts":[["2013"]]}}}],"schema":"https://github.com/citation-style-language/schema/raw/master/csl-citation.json"} </w:instrText>
      </w:r>
      <w:r w:rsidR="004F6C2D">
        <w:rPr>
          <w:rFonts w:ascii="Times New Roman" w:hAnsi="Times New Roman" w:cs="Times New Roman"/>
          <w:sz w:val="22"/>
          <w:szCs w:val="22"/>
        </w:rPr>
        <w:fldChar w:fldCharType="separate"/>
      </w:r>
      <w:r w:rsidR="000B4F62" w:rsidRPr="00EB3E16">
        <w:rPr>
          <w:rFonts w:ascii="Times New Roman" w:hAnsi="Times New Roman" w:cs="Times New Roman"/>
          <w:sz w:val="22"/>
        </w:rPr>
        <w:t>[7]</w:t>
      </w:r>
      <w:r w:rsidR="004F6C2D">
        <w:rPr>
          <w:rFonts w:ascii="Times New Roman" w:hAnsi="Times New Roman" w:cs="Times New Roman"/>
          <w:sz w:val="22"/>
          <w:szCs w:val="22"/>
        </w:rPr>
        <w:fldChar w:fldCharType="end"/>
      </w:r>
      <w:r w:rsidR="00F701FD">
        <w:rPr>
          <w:rFonts w:ascii="Times New Roman" w:hAnsi="Times New Roman" w:cs="Times New Roman"/>
          <w:sz w:val="22"/>
          <w:szCs w:val="22"/>
        </w:rPr>
        <w:t xml:space="preserve"> since</w:t>
      </w:r>
      <w:r w:rsidR="00F701FD" w:rsidRPr="00F701FD">
        <w:rPr>
          <w:rFonts w:ascii="Times New Roman" w:hAnsi="Times New Roman" w:cs="Times New Roman"/>
          <w:sz w:val="22"/>
          <w:szCs w:val="22"/>
        </w:rPr>
        <w:t xml:space="preserve"> </w: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a variable </w:t>
      </w:r>
      <w:r w:rsidR="00F701FD" w:rsidRPr="009E7D31">
        <w:rPr>
          <w:rFonts w:ascii="Times New Roman" w:hAnsi="Times New Roman" w:cs="Times New Roman"/>
          <w:position w:val="-12"/>
          <w:sz w:val="22"/>
          <w:szCs w:val="22"/>
        </w:rPr>
        <w:object w:dxaOrig="340" w:dyaOrig="360" w14:anchorId="788456A8">
          <v:shape id="_x0000_i1050" type="#_x0000_t75" style="width:17.3pt;height:20.15pt" o:ole="">
            <v:imagedata r:id="rId54" o:title=""/>
          </v:shape>
          <o:OLEObject Type="Embed" ProgID="Equation.DSMT4" ShapeID="_x0000_i1050" DrawAspect="Content" ObjectID="_1574685800" r:id="rId55"/>
        </w:objec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 require access to observed failure frequencies at different doses</w:t>
      </w:r>
      <w:r w:rsidR="004F6C2D">
        <w:rPr>
          <w:rFonts w:ascii="Times New Roman" w:hAnsi="Times New Roman" w:cs="Times New Roman"/>
          <w:sz w:val="22"/>
          <w:szCs w:val="22"/>
        </w:rPr>
        <w:t>,</w:t>
      </w:r>
      <w:r w:rsidR="00F701FD">
        <w:rPr>
          <w:rFonts w:ascii="Times New Roman" w:hAnsi="Times New Roman" w:cs="Times New Roman"/>
          <w:sz w:val="22"/>
          <w:szCs w:val="22"/>
        </w:rPr>
        <w:t xml:space="preserve"> which we not had. Moreover, </w:t>
      </w:r>
      <w:r w:rsidR="00F701FD" w:rsidRPr="006654AF">
        <w:rPr>
          <w:rFonts w:ascii="Times New Roman" w:hAnsi="Times New Roman" w:cs="Times New Roman"/>
          <w:position w:val="-12"/>
          <w:sz w:val="22"/>
          <w:szCs w:val="22"/>
        </w:rPr>
        <w:object w:dxaOrig="380" w:dyaOrig="360" w14:anchorId="4A398996">
          <v:shape id="_x0000_i1051" type="#_x0000_t75" style="width:20.75pt;height:18.45pt" o:ole="">
            <v:imagedata r:id="rId56" o:title=""/>
          </v:shape>
          <o:OLEObject Type="Embed" ProgID="Equation.DSMT4" ShapeID="_x0000_i1051" DrawAspect="Content" ObjectID="_1574685801" r:id="rId57"/>
        </w:objec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 is</w:t>
      </w:r>
      <w:r w:rsidR="00F701FD">
        <w:rPr>
          <w:rFonts w:ascii="Times New Roman" w:hAnsi="Times New Roman" w:cs="Times New Roman"/>
          <w:sz w:val="22"/>
          <w:szCs w:val="22"/>
        </w:rPr>
        <w:t xml:space="preserve"> set as</w: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 a function of </w:t>
      </w:r>
      <w:r w:rsidR="00F701FD" w:rsidRPr="006654AF">
        <w:rPr>
          <w:rFonts w:ascii="Times New Roman" w:hAnsi="Times New Roman" w:cs="Times New Roman"/>
          <w:position w:val="-6"/>
          <w:sz w:val="22"/>
          <w:szCs w:val="22"/>
        </w:rPr>
        <w:object w:dxaOrig="260" w:dyaOrig="279" w14:anchorId="1C601D88">
          <v:shape id="_x0000_i1052" type="#_x0000_t75" style="width:15.55pt;height:14.4pt" o:ole="">
            <v:imagedata r:id="rId58" o:title=""/>
          </v:shape>
          <o:OLEObject Type="Embed" ProgID="Equation.DSMT4" ShapeID="_x0000_i1052" DrawAspect="Content" ObjectID="_1574685802" r:id="rId59"/>
        </w:object>
      </w:r>
      <w:r w:rsidR="00F701FD" w:rsidRPr="00F701FD">
        <w:rPr>
          <w:rFonts w:ascii="Times New Roman" w:hAnsi="Times New Roman" w:cs="Times New Roman"/>
          <w:sz w:val="22"/>
          <w:szCs w:val="22"/>
        </w:rPr>
        <w:t xml:space="preserve"> </w: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since Gleason scores are </w:t>
      </w:r>
      <w:r w:rsidR="00F478D0">
        <w:rPr>
          <w:rFonts w:ascii="Times New Roman" w:hAnsi="Times New Roman" w:cs="Times New Roman"/>
          <w:sz w:val="22"/>
          <w:szCs w:val="22"/>
        </w:rPr>
        <w:t>assumed to</w: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 differentiate</w:t>
      </w:r>
      <w:r w:rsidR="00F478D0">
        <w:rPr>
          <w:rFonts w:ascii="Times New Roman" w:hAnsi="Times New Roman" w:cs="Times New Roman"/>
          <w:sz w:val="22"/>
          <w:szCs w:val="22"/>
        </w:rPr>
        <w:t xml:space="preserve"> the</w:t>
      </w:r>
      <w:r w:rsidR="00F701FD" w:rsidRPr="006654AF">
        <w:rPr>
          <w:rFonts w:ascii="Times New Roman" w:hAnsi="Times New Roman" w:cs="Times New Roman"/>
          <w:sz w:val="22"/>
          <w:szCs w:val="22"/>
        </w:rPr>
        <w:t xml:space="preserve"> dose-responses</w:t>
      </w:r>
      <w:r w:rsidR="00F701FD">
        <w:rPr>
          <w:rFonts w:ascii="Times New Roman" w:hAnsi="Times New Roman" w:cs="Times New Roman"/>
          <w:sz w:val="22"/>
          <w:szCs w:val="22"/>
        </w:rPr>
        <w:t>.</w:t>
      </w:r>
    </w:p>
    <w:p w14:paraId="2B5E6391" w14:textId="29F647A4" w:rsidR="003802A6" w:rsidRPr="006654AF" w:rsidRDefault="004F6C2D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Now, a</w:t>
      </w:r>
      <w:r w:rsidR="004C37A5" w:rsidRPr="006654AF">
        <w:rPr>
          <w:rFonts w:ascii="Times New Roman" w:hAnsi="Times New Roman" w:cs="Times New Roman"/>
          <w:sz w:val="22"/>
          <w:szCs w:val="22"/>
        </w:rPr>
        <w:t>ssum</w:t>
      </w:r>
      <w:r w:rsidR="003802A6" w:rsidRPr="006654AF">
        <w:rPr>
          <w:rFonts w:ascii="Times New Roman" w:hAnsi="Times New Roman" w:cs="Times New Roman"/>
          <w:sz w:val="22"/>
          <w:szCs w:val="22"/>
        </w:rPr>
        <w:t>ing</w:t>
      </w:r>
      <w:r w:rsidR="00F701FD">
        <w:rPr>
          <w:rFonts w:ascii="Times New Roman" w:hAnsi="Times New Roman" w:cs="Times New Roman"/>
          <w:sz w:val="22"/>
          <w:szCs w:val="22"/>
        </w:rPr>
        <w:t xml:space="preserve"> that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F478D0">
        <w:rPr>
          <w:rFonts w:ascii="Times New Roman" w:hAnsi="Times New Roman" w:cs="Times New Roman"/>
          <w:sz w:val="22"/>
          <w:szCs w:val="22"/>
        </w:rPr>
        <w:t xml:space="preserve">the </w:t>
      </w:r>
      <w:r w:rsidR="003802A6" w:rsidRPr="006654AF">
        <w:rPr>
          <w:rFonts w:ascii="Times New Roman" w:hAnsi="Times New Roman" w:cs="Times New Roman"/>
          <w:sz w:val="22"/>
          <w:szCs w:val="22"/>
        </w:rPr>
        <w:t>voxels</w:t>
      </w:r>
      <w:r w:rsidR="00F701FD">
        <w:rPr>
          <w:rFonts w:ascii="Times New Roman" w:hAnsi="Times New Roman" w:cs="Times New Roman"/>
          <w:sz w:val="22"/>
          <w:szCs w:val="22"/>
        </w:rPr>
        <w:t xml:space="preserve"> comprising a prostate volume (CTVT)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DF198C">
        <w:rPr>
          <w:rFonts w:ascii="Times New Roman" w:hAnsi="Times New Roman" w:cs="Times New Roman"/>
          <w:sz w:val="22"/>
          <w:szCs w:val="22"/>
        </w:rPr>
        <w:t>respond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independently</w:t>
      </w:r>
      <w:r w:rsidR="000A697D" w:rsidRPr="006654AF">
        <w:rPr>
          <w:rFonts w:ascii="Times New Roman" w:hAnsi="Times New Roman" w:cs="Times New Roman"/>
          <w:sz w:val="22"/>
          <w:szCs w:val="22"/>
        </w:rPr>
        <w:t>,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the </w:t>
      </w:r>
      <w:r w:rsidR="005E6ADE">
        <w:rPr>
          <w:rFonts w:ascii="Times New Roman" w:hAnsi="Times New Roman" w:cs="Times New Roman"/>
          <w:sz w:val="22"/>
          <w:szCs w:val="22"/>
        </w:rPr>
        <w:t>TCP</w:t>
      </w:r>
      <w:r w:rsidR="00DF198C">
        <w:rPr>
          <w:rFonts w:ascii="Times New Roman" w:hAnsi="Times New Roman" w:cs="Times New Roman"/>
          <w:sz w:val="22"/>
          <w:szCs w:val="22"/>
        </w:rPr>
        <w:t xml:space="preserve"> for a patient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DF198C">
        <w:rPr>
          <w:rFonts w:ascii="Times New Roman" w:hAnsi="Times New Roman" w:cs="Times New Roman"/>
          <w:sz w:val="22"/>
          <w:szCs w:val="22"/>
        </w:rPr>
        <w:t>is given by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FDD1BDC" w14:textId="2340F8B9" w:rsidR="003802A6" w:rsidRPr="006654AF" w:rsidRDefault="003802A6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6654AF">
        <w:rPr>
          <w:rFonts w:ascii="Times New Roman" w:hAnsi="Times New Roman" w:cs="Times New Roman"/>
          <w:sz w:val="22"/>
          <w:szCs w:val="22"/>
        </w:rPr>
        <w:tab/>
      </w:r>
      <w:r w:rsidR="009E7D31" w:rsidRPr="009E7D31">
        <w:rPr>
          <w:rFonts w:ascii="Times New Roman" w:hAnsi="Times New Roman" w:cs="Times New Roman"/>
          <w:position w:val="-28"/>
          <w:sz w:val="22"/>
          <w:szCs w:val="22"/>
        </w:rPr>
        <w:object w:dxaOrig="2940" w:dyaOrig="540" w14:anchorId="58E3AD41">
          <v:shape id="_x0000_i1053" type="#_x0000_t75" style="width:146.9pt;height:27.05pt" o:ole="">
            <v:imagedata r:id="rId60" o:title=""/>
          </v:shape>
          <o:OLEObject Type="Embed" ProgID="Equation.DSMT4" ShapeID="_x0000_i1053" DrawAspect="Content" ObjectID="_1574685803" r:id="rId61"/>
        </w:object>
      </w:r>
      <w:r w:rsidRPr="006654AF">
        <w:rPr>
          <w:rFonts w:ascii="Times New Roman" w:hAnsi="Times New Roman" w:cs="Times New Roman"/>
          <w:sz w:val="22"/>
          <w:szCs w:val="22"/>
        </w:rPr>
        <w:t>,</w:t>
      </w:r>
      <w:r w:rsidRPr="006654AF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7" w:name="ZEqnNum822320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6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7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7F3F3E4" w14:textId="059F3383" w:rsidR="005E6ADE" w:rsidRDefault="003802A6" w:rsidP="00BE69C6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6654AF">
        <w:rPr>
          <w:rFonts w:ascii="Times New Roman" w:hAnsi="Times New Roman" w:cs="Times New Roman"/>
          <w:lang w:val="en-US"/>
        </w:rPr>
        <w:t>where</w:t>
      </w:r>
      <w:proofErr w:type="gramEnd"/>
      <w:r w:rsidRPr="006654AF">
        <w:rPr>
          <w:rFonts w:ascii="Times New Roman" w:hAnsi="Times New Roman" w:cs="Times New Roman"/>
          <w:lang w:val="en-US"/>
        </w:rPr>
        <w:t xml:space="preserve"> </w:t>
      </w:r>
      <w:r w:rsidRPr="006654AF">
        <w:rPr>
          <w:rFonts w:ascii="Times New Roman" w:hAnsi="Times New Roman" w:cs="Times New Roman"/>
          <w:position w:val="-4"/>
          <w:lang w:val="en-US"/>
        </w:rPr>
        <w:object w:dxaOrig="260" w:dyaOrig="240" w14:anchorId="4363AADA">
          <v:shape id="_x0000_i1054" type="#_x0000_t75" style="width:13.25pt;height:12.65pt" o:ole="">
            <v:imagedata r:id="rId62" o:title=""/>
          </v:shape>
          <o:OLEObject Type="Embed" ProgID="Equation.DSMT4" ShapeID="_x0000_i1054" DrawAspect="Content" ObjectID="_1574685804" r:id="rId63"/>
        </w:object>
      </w:r>
      <w:r w:rsidRPr="006654AF">
        <w:rPr>
          <w:rFonts w:ascii="Times New Roman" w:hAnsi="Times New Roman" w:cs="Times New Roman"/>
          <w:lang w:val="en-US"/>
        </w:rPr>
        <w:t xml:space="preserve"> </w:t>
      </w:r>
      <w:r w:rsidR="00393EE2" w:rsidRPr="006654AF">
        <w:rPr>
          <w:rFonts w:ascii="Times New Roman" w:hAnsi="Times New Roman" w:cs="Times New Roman"/>
          <w:lang w:val="en-US"/>
        </w:rPr>
        <w:t xml:space="preserve">is voxel </w:t>
      </w:r>
      <w:r w:rsidR="00F478D0">
        <w:rPr>
          <w:rFonts w:ascii="Times New Roman" w:hAnsi="Times New Roman" w:cs="Times New Roman"/>
          <w:lang w:val="en-US"/>
        </w:rPr>
        <w:t xml:space="preserve">specific </w:t>
      </w:r>
      <w:r w:rsidR="00393EE2" w:rsidRPr="006654AF">
        <w:rPr>
          <w:rFonts w:ascii="Times New Roman" w:hAnsi="Times New Roman" w:cs="Times New Roman"/>
          <w:lang w:val="en-US"/>
        </w:rPr>
        <w:t>dose</w:t>
      </w:r>
      <w:r w:rsidR="00F478D0">
        <w:rPr>
          <w:rFonts w:ascii="Times New Roman" w:hAnsi="Times New Roman" w:cs="Times New Roman"/>
          <w:lang w:val="en-US"/>
        </w:rPr>
        <w:t>s</w:t>
      </w:r>
      <w:r w:rsidR="00393EE2" w:rsidRPr="006654AF">
        <w:rPr>
          <w:rFonts w:ascii="Times New Roman" w:hAnsi="Times New Roman" w:cs="Times New Roman"/>
          <w:lang w:val="en-US"/>
        </w:rPr>
        <w:t xml:space="preserve"> and </w:t>
      </w:r>
      <w:r w:rsidR="00DF198C" w:rsidRPr="007365C1">
        <w:rPr>
          <w:rFonts w:ascii="Times New Roman" w:hAnsi="Times New Roman" w:cs="Times New Roman"/>
          <w:i/>
          <w:lang w:val="en-US"/>
        </w:rPr>
        <w:t>G</w:t>
      </w:r>
      <w:r w:rsidR="004C37A5" w:rsidRPr="006654AF">
        <w:rPr>
          <w:rFonts w:ascii="Times New Roman" w:hAnsi="Times New Roman" w:cs="Times New Roman"/>
          <w:lang w:val="en-US"/>
        </w:rPr>
        <w:t xml:space="preserve"> </w:t>
      </w:r>
      <w:r w:rsidR="00F478D0">
        <w:rPr>
          <w:rFonts w:ascii="Times New Roman" w:hAnsi="Times New Roman" w:cs="Times New Roman"/>
          <w:lang w:val="en-US"/>
        </w:rPr>
        <w:t xml:space="preserve">the </w:t>
      </w:r>
      <w:proofErr w:type="spellStart"/>
      <w:r w:rsidR="00393EE2" w:rsidRPr="006654AF">
        <w:rPr>
          <w:rFonts w:ascii="Times New Roman" w:hAnsi="Times New Roman" w:cs="Times New Roman"/>
          <w:lang w:val="en-US"/>
        </w:rPr>
        <w:t>voxel</w:t>
      </w:r>
      <w:r w:rsidR="00144F59" w:rsidRPr="006654AF">
        <w:rPr>
          <w:rFonts w:ascii="Times New Roman" w:hAnsi="Times New Roman" w:cs="Times New Roman"/>
          <w:lang w:val="en-US"/>
        </w:rPr>
        <w:t>ized</w:t>
      </w:r>
      <w:proofErr w:type="spellEnd"/>
      <w:r w:rsidR="00393EE2" w:rsidRPr="006654AF">
        <w:rPr>
          <w:rFonts w:ascii="Times New Roman" w:hAnsi="Times New Roman" w:cs="Times New Roman"/>
          <w:lang w:val="en-US"/>
        </w:rPr>
        <w:t xml:space="preserve"> </w:t>
      </w:r>
      <w:r w:rsidRPr="006654AF">
        <w:rPr>
          <w:rFonts w:ascii="Times New Roman" w:hAnsi="Times New Roman" w:cs="Times New Roman"/>
          <w:lang w:val="en-US"/>
        </w:rPr>
        <w:t>Gleason score</w:t>
      </w:r>
      <w:r w:rsidR="00F478D0">
        <w:rPr>
          <w:rFonts w:ascii="Times New Roman" w:hAnsi="Times New Roman" w:cs="Times New Roman"/>
          <w:lang w:val="en-US"/>
        </w:rPr>
        <w:t>s</w:t>
      </w:r>
      <w:r w:rsidRPr="006654AF">
        <w:rPr>
          <w:rFonts w:ascii="Times New Roman" w:hAnsi="Times New Roman" w:cs="Times New Roman"/>
          <w:lang w:val="en-US"/>
        </w:rPr>
        <w:t>.</w:t>
      </w:r>
      <w:r w:rsidR="00732BAE" w:rsidRPr="006654AF">
        <w:rPr>
          <w:rFonts w:ascii="Times New Roman" w:hAnsi="Times New Roman" w:cs="Times New Roman"/>
          <w:lang w:val="en-US"/>
        </w:rPr>
        <w:t xml:space="preserve"> </w:t>
      </w:r>
    </w:p>
    <w:p w14:paraId="3F0A3C83" w14:textId="09A74488" w:rsidR="00010DC0" w:rsidRPr="006654AF" w:rsidRDefault="005E6ADE" w:rsidP="00BE69C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We </w:t>
      </w:r>
      <w:r w:rsidR="00F478D0">
        <w:rPr>
          <w:rFonts w:ascii="Times New Roman" w:hAnsi="Times New Roman" w:cs="Times New Roman"/>
          <w:lang w:val="en-US"/>
        </w:rPr>
        <w:t>use</w:t>
      </w:r>
      <w:r>
        <w:rPr>
          <w:rFonts w:ascii="Times New Roman" w:hAnsi="Times New Roman" w:cs="Times New Roman"/>
          <w:lang w:val="en-US"/>
        </w:rPr>
        <w:t xml:space="preserve"> two requirements</w:t>
      </w:r>
      <w:r w:rsidDel="006026E7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</w:t>
      </w:r>
      <w:r w:rsidR="006026E7">
        <w:rPr>
          <w:rFonts w:ascii="Times New Roman" w:hAnsi="Times New Roman" w:cs="Times New Roman"/>
          <w:lang w:val="en-US"/>
        </w:rPr>
        <w:t xml:space="preserve">o </w:t>
      </w:r>
      <w:r w:rsidR="006B12FA">
        <w:rPr>
          <w:rFonts w:ascii="Times New Roman" w:hAnsi="Times New Roman" w:cs="Times New Roman"/>
          <w:lang w:val="en-US"/>
        </w:rPr>
        <w:t>derive</w:t>
      </w:r>
      <w:r w:rsidR="00F478D0">
        <w:rPr>
          <w:rFonts w:ascii="Times New Roman" w:hAnsi="Times New Roman" w:cs="Times New Roman"/>
          <w:lang w:val="en-US"/>
        </w:rPr>
        <w:t xml:space="preserve"> the parameters</w:t>
      </w:r>
      <w:r w:rsidR="006B12FA">
        <w:rPr>
          <w:rFonts w:ascii="Times New Roman" w:hAnsi="Times New Roman" w:cs="Times New Roman"/>
          <w:lang w:val="en-US"/>
        </w:rPr>
        <w:t xml:space="preserve"> </w:t>
      </w:r>
      <w:r w:rsidR="00251A04">
        <w:rPr>
          <w:rFonts w:ascii="Times New Roman" w:hAnsi="Times New Roman" w:cs="Times New Roman"/>
          <w:lang w:val="en-US"/>
        </w:rPr>
        <w:t xml:space="preserve">for </w:t>
      </w:r>
      <w:r w:rsidR="00251A04" w:rsidRPr="007B484E">
        <w:rPr>
          <w:rFonts w:ascii="Times New Roman" w:hAnsi="Times New Roman" w:cs="Times New Roman"/>
          <w:position w:val="-12"/>
          <w:lang w:val="en-US"/>
        </w:rPr>
        <w:object w:dxaOrig="1280" w:dyaOrig="360" w14:anchorId="6B8ABAA3">
          <v:shape id="_x0000_i1055" type="#_x0000_t75" style="width:63.95pt;height:17.85pt" o:ole="">
            <v:imagedata r:id="rId64" o:title=""/>
          </v:shape>
          <o:OLEObject Type="Embed" ProgID="Equation.DSMT4" ShapeID="_x0000_i1055" DrawAspect="Content" ObjectID="_1574685805" r:id="rId65"/>
        </w:object>
      </w:r>
      <w:r w:rsidR="00283F59">
        <w:rPr>
          <w:rFonts w:ascii="Times New Roman" w:hAnsi="Times New Roman" w:cs="Times New Roman"/>
          <w:lang w:val="en-US"/>
        </w:rPr>
        <w:t xml:space="preserve"> </w:t>
      </w:r>
      <w:r w:rsidR="00251A04">
        <w:rPr>
          <w:rFonts w:ascii="Times New Roman" w:hAnsi="Times New Roman" w:cs="Times New Roman"/>
          <w:lang w:val="en-US"/>
        </w:rPr>
        <w:t>(</w:t>
      </w:r>
      <w:r w:rsidR="000B4F62">
        <w:rPr>
          <w:rFonts w:ascii="Times New Roman" w:hAnsi="Times New Roman" w:cs="Times New Roman"/>
          <w:lang w:val="en-US"/>
        </w:rPr>
        <w:t>as described by</w:t>
      </w:r>
      <w:r w:rsidR="00251A04">
        <w:rPr>
          <w:rFonts w:ascii="Times New Roman" w:hAnsi="Times New Roman" w:cs="Times New Roman"/>
          <w:lang w:val="en-US"/>
        </w:rPr>
        <w:t xml:space="preserve"> </w:t>
      </w:r>
      <w:r w:rsidR="00CD4DD4">
        <w:rPr>
          <w:rFonts w:ascii="Times New Roman" w:hAnsi="Times New Roman" w:cs="Times New Roman"/>
          <w:lang w:val="en-US"/>
        </w:rPr>
        <w:t>Eq.</w:t>
      </w:r>
      <w:r w:rsidR="004F6C2D">
        <w:rPr>
          <w:rFonts w:ascii="Times New Roman" w:hAnsi="Times New Roman" w:cs="Times New Roman"/>
          <w:lang w:val="en-US"/>
        </w:rPr>
        <w:t xml:space="preserve"> </w:t>
      </w:r>
      <w:r w:rsidR="009D53DA">
        <w:rPr>
          <w:rFonts w:ascii="Times New Roman" w:hAnsi="Times New Roman" w:cs="Times New Roman"/>
          <w:lang w:val="en-US"/>
        </w:rPr>
        <w:t>5</w:t>
      </w:r>
      <w:r w:rsidR="00251A04">
        <w:rPr>
          <w:rFonts w:ascii="Times New Roman" w:hAnsi="Times New Roman" w:cs="Times New Roman"/>
          <w:lang w:val="en-US"/>
        </w:rPr>
        <w:t>)</w:t>
      </w:r>
      <w:bookmarkStart w:id="8" w:name="_Hlk496373171"/>
      <w:r w:rsidR="006026E7">
        <w:rPr>
          <w:rFonts w:ascii="Times New Roman" w:hAnsi="Times New Roman" w:cs="Times New Roman"/>
          <w:lang w:val="en-US"/>
        </w:rPr>
        <w:t>.</w:t>
      </w:r>
      <w:r w:rsidR="00FC581A">
        <w:rPr>
          <w:rFonts w:ascii="Times New Roman" w:hAnsi="Times New Roman" w:cs="Times New Roman"/>
          <w:lang w:val="en-US"/>
        </w:rPr>
        <w:t xml:space="preserve"> </w:t>
      </w:r>
      <w:r w:rsidR="006026E7">
        <w:rPr>
          <w:rFonts w:ascii="Times New Roman" w:hAnsi="Times New Roman" w:cs="Times New Roman"/>
          <w:lang w:val="en-US"/>
        </w:rPr>
        <w:t>F</w:t>
      </w:r>
      <w:r w:rsidR="00FC581A">
        <w:rPr>
          <w:rFonts w:ascii="Times New Roman" w:hAnsi="Times New Roman" w:cs="Times New Roman"/>
          <w:lang w:val="en-US"/>
        </w:rPr>
        <w:t>irstly</w:t>
      </w:r>
      <w:r w:rsidR="006B12FA">
        <w:rPr>
          <w:rFonts w:ascii="Times New Roman" w:hAnsi="Times New Roman" w:cs="Times New Roman"/>
          <w:lang w:val="en-US"/>
        </w:rPr>
        <w:t>, we</w:t>
      </w:r>
      <w:r w:rsidR="003802A6" w:rsidRPr="006654AF">
        <w:rPr>
          <w:rFonts w:ascii="Times New Roman" w:hAnsi="Times New Roman" w:cs="Times New Roman"/>
          <w:lang w:val="en-US"/>
        </w:rPr>
        <w:t xml:space="preserve"> require</w:t>
      </w:r>
      <w:r w:rsidR="004F6C2D">
        <w:rPr>
          <w:rFonts w:ascii="Times New Roman" w:hAnsi="Times New Roman" w:cs="Times New Roman"/>
          <w:lang w:val="en-US"/>
        </w:rPr>
        <w:t xml:space="preserve"> </w:t>
      </w:r>
      <w:r w:rsidR="000B4F62">
        <w:rPr>
          <w:rFonts w:ascii="Times New Roman" w:hAnsi="Times New Roman" w:cs="Times New Roman"/>
          <w:lang w:val="en-US"/>
        </w:rPr>
        <w:t>for the homogeneous dose</w:t>
      </w:r>
      <w:r w:rsidR="000B4F62" w:rsidRPr="006654AF">
        <w:rPr>
          <w:rFonts w:ascii="Times New Roman" w:hAnsi="Times New Roman" w:cs="Times New Roman"/>
          <w:lang w:val="en-US"/>
        </w:rPr>
        <w:t xml:space="preserve"> </w:t>
      </w:r>
      <w:r w:rsidR="00C46A48" w:rsidRPr="006654AF">
        <w:rPr>
          <w:rFonts w:ascii="Times New Roman" w:hAnsi="Times New Roman" w:cs="Times New Roman"/>
          <w:position w:val="-12"/>
          <w:lang w:val="en-US"/>
        </w:rPr>
        <w:object w:dxaOrig="760" w:dyaOrig="360" w14:anchorId="50660278">
          <v:shape id="_x0000_i1056" type="#_x0000_t75" style="width:38pt;height:17.85pt" o:ole="">
            <v:imagedata r:id="rId66" o:title=""/>
          </v:shape>
          <o:OLEObject Type="Embed" ProgID="Equation.DSMT4" ShapeID="_x0000_i1056" DrawAspect="Content" ObjectID="_1574685806" r:id="rId67"/>
        </w:object>
      </w:r>
      <w:r w:rsidR="000B4F62">
        <w:rPr>
          <w:rFonts w:ascii="Times New Roman" w:hAnsi="Times New Roman" w:cs="Times New Roman"/>
          <w:lang w:val="en-US"/>
        </w:rPr>
        <w:t xml:space="preserve"> </w:t>
      </w:r>
      <w:r w:rsidR="004F6C2D">
        <w:rPr>
          <w:rFonts w:ascii="Times New Roman" w:hAnsi="Times New Roman" w:cs="Times New Roman"/>
          <w:lang w:val="en-US"/>
        </w:rPr>
        <w:t>that</w:t>
      </w:r>
      <w:r w:rsidR="00010DC0" w:rsidRPr="006654AF">
        <w:rPr>
          <w:rFonts w:ascii="Times New Roman" w:hAnsi="Times New Roman" w:cs="Times New Roman"/>
          <w:lang w:val="en-US"/>
        </w:rPr>
        <w:t xml:space="preserve"> </w:t>
      </w:r>
      <w:r w:rsidR="00DE12CE" w:rsidRPr="006654AF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assumed</w:t>
      </w:r>
      <w:r w:rsidR="006026E7">
        <w:rPr>
          <w:rFonts w:ascii="Times New Roman" w:hAnsi="Times New Roman" w:cs="Times New Roman"/>
          <w:lang w:val="en-US"/>
        </w:rPr>
        <w:t xml:space="preserve"> voxel specific</w:t>
      </w:r>
      <w:r w:rsidR="00010DC0" w:rsidRPr="006654AF">
        <w:rPr>
          <w:rFonts w:ascii="Times New Roman" w:hAnsi="Times New Roman" w:cs="Times New Roman"/>
          <w:lang w:val="en-US"/>
        </w:rPr>
        <w:t xml:space="preserve"> </w:t>
      </w:r>
      <w:r w:rsidR="00DE12CE" w:rsidRPr="006654AF">
        <w:rPr>
          <w:rFonts w:ascii="Times New Roman" w:hAnsi="Times New Roman" w:cs="Times New Roman"/>
          <w:lang w:val="en-US"/>
        </w:rPr>
        <w:t xml:space="preserve">dose-response relationship </w:t>
      </w:r>
      <w:r w:rsidR="00BF69CE">
        <w:rPr>
          <w:rFonts w:ascii="Times New Roman" w:hAnsi="Times New Roman" w:cs="Times New Roman"/>
          <w:lang w:val="en-US"/>
        </w:rPr>
        <w:t>given as</w:t>
      </w:r>
    </w:p>
    <w:p w14:paraId="3D5F484B" w14:textId="755DF0D7" w:rsidR="00DC0170" w:rsidRPr="006654AF" w:rsidRDefault="00010DC0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6654AF">
        <w:rPr>
          <w:rFonts w:ascii="Times New Roman" w:hAnsi="Times New Roman" w:cs="Times New Roman"/>
          <w:sz w:val="22"/>
          <w:szCs w:val="22"/>
        </w:rPr>
        <w:tab/>
      </w:r>
      <w:r w:rsidR="009E7D31" w:rsidRPr="006654AF">
        <w:rPr>
          <w:rFonts w:ascii="Times New Roman" w:hAnsi="Times New Roman" w:cs="Times New Roman"/>
          <w:position w:val="-28"/>
          <w:sz w:val="22"/>
          <w:szCs w:val="22"/>
        </w:rPr>
        <w:object w:dxaOrig="3879" w:dyaOrig="680" w14:anchorId="2C9DB976">
          <v:shape id="_x0000_i1057" type="#_x0000_t75" style="width:194.7pt;height:34.55pt" o:ole="">
            <v:imagedata r:id="rId68" o:title=""/>
          </v:shape>
          <o:OLEObject Type="Embed" ProgID="Equation.DSMT4" ShapeID="_x0000_i1057" DrawAspect="Content" ObjectID="_1574685807" r:id="rId69"/>
        </w:object>
      </w:r>
      <w:r w:rsidR="00AF231C">
        <w:rPr>
          <w:rFonts w:ascii="Times New Roman" w:hAnsi="Times New Roman" w:cs="Times New Roman"/>
          <w:sz w:val="22"/>
          <w:szCs w:val="22"/>
        </w:rPr>
        <w:t>,</w:t>
      </w:r>
      <w:r w:rsidRPr="006654AF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9" w:name="ZEqnNum292569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7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9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Pr="006654AF">
        <w:rPr>
          <w:rFonts w:ascii="Times New Roman" w:hAnsi="Times New Roman" w:cs="Times New Roman"/>
          <w:sz w:val="22"/>
          <w:szCs w:val="22"/>
        </w:rPr>
        <w:br/>
      </w:r>
      <w:r w:rsidR="009067D8">
        <w:rPr>
          <w:rFonts w:ascii="Times New Roman" w:hAnsi="Times New Roman" w:cs="Times New Roman"/>
          <w:sz w:val="22"/>
          <w:szCs w:val="22"/>
        </w:rPr>
        <w:t xml:space="preserve">must </w:t>
      </w:r>
      <w:r w:rsidR="00DE12CE" w:rsidRPr="006654AF">
        <w:rPr>
          <w:rFonts w:ascii="Times New Roman" w:hAnsi="Times New Roman" w:cs="Times New Roman"/>
          <w:sz w:val="22"/>
          <w:szCs w:val="22"/>
        </w:rPr>
        <w:t>reconstruct</w:t>
      </w:r>
      <w:r w:rsidR="008D1377">
        <w:rPr>
          <w:rFonts w:ascii="Times New Roman" w:hAnsi="Times New Roman" w:cs="Times New Roman"/>
          <w:sz w:val="22"/>
          <w:szCs w:val="22"/>
        </w:rPr>
        <w:t xml:space="preserve"> </w:t>
      </w:r>
      <w:r w:rsidR="006026E7">
        <w:rPr>
          <w:rFonts w:ascii="Times New Roman" w:hAnsi="Times New Roman" w:cs="Times New Roman"/>
          <w:sz w:val="22"/>
          <w:szCs w:val="22"/>
        </w:rPr>
        <w:t>the</w:t>
      </w:r>
      <w:r w:rsidR="008D1377">
        <w:rPr>
          <w:rFonts w:ascii="Times New Roman" w:hAnsi="Times New Roman" w:cs="Times New Roman"/>
          <w:sz w:val="22"/>
          <w:szCs w:val="22"/>
        </w:rPr>
        <w:t xml:space="preserve"> observed 5-</w:t>
      </w:r>
      <w:proofErr w:type="gramStart"/>
      <w:r w:rsidR="008D1377">
        <w:rPr>
          <w:rFonts w:ascii="Times New Roman" w:hAnsi="Times New Roman" w:cs="Times New Roman"/>
          <w:sz w:val="22"/>
          <w:szCs w:val="22"/>
        </w:rPr>
        <w:t>year</w:t>
      </w:r>
      <w:r w:rsidR="006654AF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 w:rsidR="006026E7" w:rsidRPr="006654AF">
        <w:rPr>
          <w:rFonts w:ascii="Times New Roman" w:hAnsi="Times New Roman" w:cs="Times New Roman"/>
          <w:position w:val="-10"/>
          <w:sz w:val="22"/>
          <w:szCs w:val="22"/>
        </w:rPr>
        <w:object w:dxaOrig="1380" w:dyaOrig="320" w14:anchorId="6B404F7D">
          <v:shape id="_x0000_i1058" type="#_x0000_t75" style="width:69.1pt;height:15.55pt" o:ole="">
            <v:imagedata r:id="rId70" o:title=""/>
          </v:shape>
          <o:OLEObject Type="Embed" ProgID="Equation.DSMT4" ShapeID="_x0000_i1058" DrawAspect="Content" ObjectID="_1574685808" r:id="rId71"/>
        </w:object>
      </w:r>
      <w:r w:rsidRPr="006654AF">
        <w:rPr>
          <w:rFonts w:ascii="Times New Roman" w:hAnsi="Times New Roman" w:cs="Times New Roman"/>
          <w:sz w:val="22"/>
          <w:szCs w:val="22"/>
        </w:rPr>
        <w:t>.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Secondly, we require</w:t>
      </w:r>
      <w:r w:rsidR="004F6C2D">
        <w:rPr>
          <w:rFonts w:ascii="Times New Roman" w:hAnsi="Times New Roman" w:cs="Times New Roman"/>
          <w:sz w:val="22"/>
          <w:szCs w:val="22"/>
        </w:rPr>
        <w:t xml:space="preserve"> for the homogeneous dose </w:t>
      </w:r>
      <w:r w:rsidR="004F6C2D" w:rsidRPr="006654AF">
        <w:rPr>
          <w:rFonts w:ascii="Times New Roman" w:hAnsi="Times New Roman" w:cs="Times New Roman"/>
          <w:position w:val="-12"/>
        </w:rPr>
        <w:object w:dxaOrig="760" w:dyaOrig="360" w14:anchorId="2049D836">
          <v:shape id="_x0000_i1059" type="#_x0000_t75" style="width:38.6pt;height:18.45pt" o:ole="">
            <v:imagedata r:id="rId66" o:title=""/>
          </v:shape>
          <o:OLEObject Type="Embed" ProgID="Equation.DSMT4" ShapeID="_x0000_i1059" DrawAspect="Content" ObjectID="_1574685809" r:id="rId72"/>
        </w:object>
      </w:r>
      <w:r w:rsidR="005E6ADE">
        <w:rPr>
          <w:rFonts w:ascii="Times New Roman" w:hAnsi="Times New Roman" w:cs="Times New Roman"/>
          <w:sz w:val="22"/>
          <w:szCs w:val="22"/>
        </w:rPr>
        <w:t xml:space="preserve"> that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393EE2" w:rsidRPr="006654AF">
        <w:rPr>
          <w:rFonts w:ascii="Times New Roman" w:hAnsi="Times New Roman" w:cs="Times New Roman"/>
          <w:sz w:val="22"/>
          <w:szCs w:val="22"/>
        </w:rPr>
        <w:t>the dose-response derivative</w:t>
      </w:r>
      <w:r w:rsidR="005E6ADE">
        <w:rPr>
          <w:rFonts w:ascii="Times New Roman" w:hAnsi="Times New Roman" w:cs="Times New Roman"/>
          <w:sz w:val="22"/>
          <w:szCs w:val="22"/>
        </w:rPr>
        <w:t xml:space="preserve"> for the whole learning set population</w:t>
      </w:r>
      <w:r w:rsidR="00D230BB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5E6ADE">
        <w:rPr>
          <w:rFonts w:ascii="Times New Roman" w:hAnsi="Times New Roman" w:cs="Times New Roman"/>
          <w:sz w:val="22"/>
          <w:szCs w:val="22"/>
        </w:rPr>
        <w:t>is</w:t>
      </w:r>
      <w:r w:rsidR="00393EE2" w:rsidRPr="006654AF">
        <w:rPr>
          <w:rFonts w:ascii="Times New Roman" w:hAnsi="Times New Roman" w:cs="Times New Roman"/>
          <w:sz w:val="22"/>
          <w:szCs w:val="22"/>
        </w:rPr>
        <w:t xml:space="preserve"> reconstruct</w:t>
      </w:r>
      <w:r w:rsidR="005E6ADE">
        <w:rPr>
          <w:rFonts w:ascii="Times New Roman" w:hAnsi="Times New Roman" w:cs="Times New Roman"/>
          <w:sz w:val="22"/>
          <w:szCs w:val="22"/>
        </w:rPr>
        <w:t>ed by</w:t>
      </w:r>
      <w:r w:rsidR="00144F59" w:rsidRPr="006654AF">
        <w:rPr>
          <w:rFonts w:ascii="Times New Roman" w:hAnsi="Times New Roman" w:cs="Times New Roman"/>
          <w:sz w:val="22"/>
          <w:szCs w:val="22"/>
        </w:rPr>
        <w:t xml:space="preserve"> the average </w:t>
      </w:r>
      <w:r w:rsidR="009067D8">
        <w:rPr>
          <w:rFonts w:ascii="Times New Roman" w:hAnsi="Times New Roman" w:cs="Times New Roman"/>
          <w:sz w:val="22"/>
          <w:szCs w:val="22"/>
        </w:rPr>
        <w:t xml:space="preserve">of the </w:t>
      </w:r>
      <w:r w:rsidR="00144F59" w:rsidRPr="006654AF">
        <w:rPr>
          <w:rFonts w:ascii="Times New Roman" w:hAnsi="Times New Roman" w:cs="Times New Roman"/>
          <w:sz w:val="22"/>
          <w:szCs w:val="22"/>
        </w:rPr>
        <w:t>dose-response derivative</w:t>
      </w:r>
      <w:r w:rsidR="009067D8">
        <w:rPr>
          <w:rFonts w:ascii="Times New Roman" w:hAnsi="Times New Roman" w:cs="Times New Roman"/>
          <w:sz w:val="22"/>
          <w:szCs w:val="22"/>
        </w:rPr>
        <w:t>s</w:t>
      </w:r>
      <w:r w:rsidR="00144F59"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="005E6ADE">
        <w:rPr>
          <w:rFonts w:ascii="Times New Roman" w:hAnsi="Times New Roman" w:cs="Times New Roman"/>
          <w:sz w:val="22"/>
          <w:szCs w:val="22"/>
        </w:rPr>
        <w:t>for</w:t>
      </w:r>
      <w:r w:rsidR="00144F59" w:rsidRPr="006654AF">
        <w:rPr>
          <w:rFonts w:ascii="Times New Roman" w:hAnsi="Times New Roman" w:cs="Times New Roman"/>
          <w:sz w:val="22"/>
          <w:szCs w:val="22"/>
        </w:rPr>
        <w:t xml:space="preserve"> the learning set</w:t>
      </w:r>
      <w:r w:rsidR="00262343" w:rsidRPr="006654AF">
        <w:rPr>
          <w:rFonts w:ascii="Times New Roman" w:hAnsi="Times New Roman" w:cs="Times New Roman"/>
          <w:sz w:val="22"/>
          <w:szCs w:val="22"/>
        </w:rPr>
        <w:t xml:space="preserve"> patients</w:t>
      </w:r>
      <w:r w:rsidR="003802A6" w:rsidRPr="006654AF">
        <w:rPr>
          <w:rFonts w:ascii="Times New Roman" w:hAnsi="Times New Roman" w:cs="Times New Roman"/>
          <w:sz w:val="22"/>
          <w:szCs w:val="22"/>
        </w:rPr>
        <w:t xml:space="preserve">. </w:t>
      </w:r>
      <w:bookmarkEnd w:id="8"/>
      <w:r w:rsidR="006B12FA">
        <w:rPr>
          <w:rFonts w:ascii="Times New Roman" w:hAnsi="Times New Roman" w:cs="Times New Roman"/>
          <w:sz w:val="22"/>
          <w:szCs w:val="22"/>
        </w:rPr>
        <w:t xml:space="preserve">The first requirement </w:t>
      </w:r>
      <w:r w:rsidR="00250E30">
        <w:rPr>
          <w:rFonts w:ascii="Times New Roman" w:hAnsi="Times New Roman" w:cs="Times New Roman"/>
          <w:sz w:val="22"/>
          <w:szCs w:val="22"/>
        </w:rPr>
        <w:t>gives</w:t>
      </w:r>
    </w:p>
    <w:p w14:paraId="476E3270" w14:textId="015832B9" w:rsidR="00DC0170" w:rsidRPr="006654AF" w:rsidRDefault="00DC0170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6654AF">
        <w:rPr>
          <w:rFonts w:ascii="Times New Roman" w:hAnsi="Times New Roman" w:cs="Times New Roman"/>
          <w:sz w:val="22"/>
          <w:szCs w:val="22"/>
        </w:rPr>
        <w:tab/>
      </w:r>
      <w:r w:rsidR="000B4F62" w:rsidRPr="000B4F62">
        <w:rPr>
          <w:rFonts w:ascii="Times New Roman" w:hAnsi="Times New Roman" w:cs="Times New Roman"/>
          <w:position w:val="-30"/>
          <w:sz w:val="22"/>
          <w:szCs w:val="22"/>
        </w:rPr>
        <w:object w:dxaOrig="4040" w:dyaOrig="700" w14:anchorId="67D2859C">
          <v:shape id="_x0000_i1060" type="#_x0000_t75" style="width:202.75pt;height:36.3pt" o:ole="">
            <v:imagedata r:id="rId73" o:title=""/>
          </v:shape>
          <o:OLEObject Type="Embed" ProgID="Equation.DSMT4" ShapeID="_x0000_i1060" DrawAspect="Content" ObjectID="_1574685810" r:id="rId74"/>
        </w:object>
      </w:r>
      <w:r w:rsidRPr="006654AF">
        <w:rPr>
          <w:rFonts w:ascii="Times New Roman" w:hAnsi="Times New Roman" w:cs="Times New Roman"/>
          <w:sz w:val="22"/>
          <w:szCs w:val="22"/>
        </w:rPr>
        <w:t xml:space="preserve"> </w:t>
      </w:r>
      <w:r w:rsidRPr="006654AF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10" w:name="ZEqnNum177972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8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10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443A938" w14:textId="49B27A9B" w:rsidR="003802A6" w:rsidRPr="006654AF" w:rsidRDefault="00144F59" w:rsidP="00BE69C6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6654AF">
        <w:rPr>
          <w:rFonts w:ascii="Times New Roman" w:hAnsi="Times New Roman" w:cs="Times New Roman"/>
          <w:lang w:val="en-US"/>
        </w:rPr>
        <w:t>where</w:t>
      </w:r>
      <w:proofErr w:type="gramEnd"/>
      <w:r w:rsidRPr="006654AF">
        <w:rPr>
          <w:rFonts w:ascii="Times New Roman" w:hAnsi="Times New Roman" w:cs="Times New Roman"/>
          <w:lang w:val="en-US"/>
        </w:rPr>
        <w:t xml:space="preserve"> the average of </w:t>
      </w:r>
      <w:r w:rsidR="00030EE6" w:rsidRPr="00AD5B80">
        <w:rPr>
          <w:rFonts w:ascii="Times New Roman" w:hAnsi="Times New Roman" w:cs="Times New Roman"/>
          <w:position w:val="-14"/>
        </w:rPr>
        <w:object w:dxaOrig="1140" w:dyaOrig="380" w14:anchorId="53F6D191">
          <v:shape id="_x0000_i1061" type="#_x0000_t75" style="width:53.55pt;height:19.6pt" o:ole="">
            <v:imagedata r:id="rId75" o:title=""/>
          </v:shape>
          <o:OLEObject Type="Embed" ProgID="Equation.DSMT4" ShapeID="_x0000_i1061" DrawAspect="Content" ObjectID="_1574685811" r:id="rId76"/>
        </w:object>
      </w:r>
      <w:r w:rsidR="006654AF">
        <w:rPr>
          <w:rFonts w:ascii="Times New Roman" w:hAnsi="Times New Roman" w:cs="Times New Roman"/>
          <w:lang w:val="en-US"/>
        </w:rPr>
        <w:t xml:space="preserve"> (</w:t>
      </w:r>
      <w:r w:rsidR="006B12FA">
        <w:rPr>
          <w:rFonts w:ascii="Times New Roman" w:hAnsi="Times New Roman" w:cs="Times New Roman"/>
          <w:lang w:val="en-US"/>
        </w:rPr>
        <w:t xml:space="preserve">given by </w:t>
      </w:r>
      <w:r w:rsidR="006654AF">
        <w:rPr>
          <w:rFonts w:ascii="Times New Roman" w:hAnsi="Times New Roman" w:cs="Times New Roman"/>
          <w:lang w:val="en-US"/>
        </w:rPr>
        <w:t>Eq</w:t>
      </w:r>
      <w:r w:rsidR="00CD4DD4">
        <w:rPr>
          <w:rFonts w:ascii="Times New Roman" w:hAnsi="Times New Roman" w:cs="Times New Roman"/>
          <w:lang w:val="en-US"/>
        </w:rPr>
        <w:t>.</w:t>
      </w:r>
      <w:r w:rsidRPr="006654AF">
        <w:rPr>
          <w:rFonts w:ascii="Times New Roman" w:hAnsi="Times New Roman" w:cs="Times New Roman"/>
          <w:lang w:val="en-US"/>
        </w:rPr>
        <w:t xml:space="preserve"> </w:t>
      </w:r>
      <w:r w:rsidRPr="006654AF">
        <w:rPr>
          <w:rFonts w:ascii="Times New Roman" w:hAnsi="Times New Roman" w:cs="Times New Roman"/>
        </w:rPr>
        <w:fldChar w:fldCharType="begin"/>
      </w:r>
      <w:r w:rsidRPr="006654AF">
        <w:rPr>
          <w:rFonts w:ascii="Times New Roman" w:hAnsi="Times New Roman" w:cs="Times New Roman"/>
          <w:lang w:val="en-US"/>
        </w:rPr>
        <w:instrText xml:space="preserve"> GOTOBUTTON ZEqnNum822320  \* MERGEFORMAT </w:instrText>
      </w:r>
      <w:r w:rsidRPr="006654AF">
        <w:rPr>
          <w:rFonts w:ascii="Times New Roman" w:hAnsi="Times New Roman" w:cs="Times New Roman"/>
        </w:rPr>
        <w:fldChar w:fldCharType="begin"/>
      </w:r>
      <w:r w:rsidRPr="006654AF">
        <w:rPr>
          <w:rFonts w:ascii="Times New Roman" w:hAnsi="Times New Roman" w:cs="Times New Roman"/>
          <w:lang w:val="en-US"/>
        </w:rPr>
        <w:instrText xml:space="preserve"> REF ZEqnNum822320 \* Charformat \! \* MERGEFORMAT </w:instrText>
      </w:r>
      <w:r w:rsidRPr="006654AF">
        <w:rPr>
          <w:rFonts w:ascii="Times New Roman" w:hAnsi="Times New Roman" w:cs="Times New Roman"/>
        </w:rPr>
        <w:fldChar w:fldCharType="separate"/>
      </w:r>
      <w:r w:rsidR="00F16E12" w:rsidRPr="00F16E12">
        <w:rPr>
          <w:rFonts w:ascii="Times New Roman" w:hAnsi="Times New Roman" w:cs="Times New Roman"/>
          <w:lang w:val="en-US"/>
        </w:rPr>
        <w:instrText>(6)</w:instrText>
      </w:r>
      <w:r w:rsidRPr="006654AF">
        <w:rPr>
          <w:rFonts w:ascii="Times New Roman" w:hAnsi="Times New Roman" w:cs="Times New Roman"/>
        </w:rPr>
        <w:fldChar w:fldCharType="end"/>
      </w:r>
      <w:r w:rsidRPr="006654AF">
        <w:rPr>
          <w:rFonts w:ascii="Times New Roman" w:hAnsi="Times New Roman" w:cs="Times New Roman"/>
        </w:rPr>
        <w:fldChar w:fldCharType="end"/>
      </w:r>
      <w:r w:rsidRPr="006654AF">
        <w:rPr>
          <w:rFonts w:ascii="Times New Roman" w:hAnsi="Times New Roman" w:cs="Times New Roman"/>
          <w:lang w:val="en-US"/>
        </w:rPr>
        <w:t xml:space="preserve"> with </w:t>
      </w:r>
      <w:r w:rsidRPr="006654AF">
        <w:rPr>
          <w:rFonts w:ascii="Times New Roman" w:hAnsi="Times New Roman" w:cs="Times New Roman"/>
          <w:position w:val="-10"/>
        </w:rPr>
        <w:object w:dxaOrig="700" w:dyaOrig="320" w14:anchorId="0A76A6DB">
          <v:shape id="_x0000_i1062" type="#_x0000_t75" style="width:34pt;height:15.55pt" o:ole="">
            <v:imagedata r:id="rId77" o:title=""/>
          </v:shape>
          <o:OLEObject Type="Embed" ProgID="Equation.DSMT4" ShapeID="_x0000_i1062" DrawAspect="Content" ObjectID="_1574685812" r:id="rId78"/>
        </w:object>
      </w:r>
      <w:r w:rsidRPr="006654AF">
        <w:rPr>
          <w:rFonts w:ascii="Times New Roman" w:hAnsi="Times New Roman" w:cs="Times New Roman"/>
          <w:lang w:val="en-US"/>
        </w:rPr>
        <w:t xml:space="preserve">) for all </w:t>
      </w:r>
      <w:r w:rsidR="002B156E" w:rsidRPr="006654AF">
        <w:rPr>
          <w:rFonts w:ascii="Times New Roman" w:hAnsi="Times New Roman" w:cs="Times New Roman"/>
          <w:position w:val="-6"/>
        </w:rPr>
        <w:object w:dxaOrig="279" w:dyaOrig="260" w14:anchorId="04EBE133">
          <v:shape id="_x0000_i1063" type="#_x0000_t75" style="width:13.25pt;height:12.65pt" o:ole="">
            <v:imagedata r:id="rId79" o:title=""/>
          </v:shape>
          <o:OLEObject Type="Embed" ProgID="Equation.DSMT4" ShapeID="_x0000_i1063" DrawAspect="Content" ObjectID="_1574685813" r:id="rId80"/>
        </w:object>
      </w:r>
      <w:r w:rsidRPr="006654AF">
        <w:rPr>
          <w:rFonts w:ascii="Times New Roman" w:hAnsi="Times New Roman" w:cs="Times New Roman"/>
          <w:lang w:val="en-US"/>
        </w:rPr>
        <w:t xml:space="preserve"> patients reconstructs the</w:t>
      </w:r>
      <w:r w:rsidR="006654AF">
        <w:rPr>
          <w:rFonts w:ascii="Times New Roman" w:hAnsi="Times New Roman" w:cs="Times New Roman"/>
          <w:lang w:val="en-US"/>
        </w:rPr>
        <w:t xml:space="preserve"> observed</w:t>
      </w:r>
      <w:r w:rsidRPr="006654AF">
        <w:rPr>
          <w:rFonts w:ascii="Times New Roman" w:hAnsi="Times New Roman" w:cs="Times New Roman"/>
          <w:lang w:val="en-US"/>
        </w:rPr>
        <w:t xml:space="preserve"> tumor control frequency</w:t>
      </w:r>
      <w:r w:rsidR="00DC0170" w:rsidRPr="006654AF">
        <w:rPr>
          <w:rFonts w:ascii="Times New Roman" w:hAnsi="Times New Roman" w:cs="Times New Roman"/>
          <w:lang w:val="en-US"/>
        </w:rPr>
        <w:t xml:space="preserve"> </w:t>
      </w:r>
      <w:r w:rsidR="006B12FA" w:rsidRPr="006B12FA">
        <w:rPr>
          <w:rFonts w:ascii="Times New Roman" w:hAnsi="Times New Roman" w:cs="Times New Roman"/>
          <w:position w:val="-10"/>
        </w:rPr>
        <w:object w:dxaOrig="1380" w:dyaOrig="320" w14:anchorId="636FB81D">
          <v:shape id="_x0000_i1064" type="#_x0000_t75" style="width:67.95pt;height:17.3pt" o:ole="">
            <v:imagedata r:id="rId81" o:title=""/>
          </v:shape>
          <o:OLEObject Type="Embed" ProgID="Equation.DSMT4" ShapeID="_x0000_i1064" DrawAspect="Content" ObjectID="_1574685814" r:id="rId82"/>
        </w:object>
      </w:r>
      <w:r w:rsidR="003802A6" w:rsidRPr="006654AF">
        <w:rPr>
          <w:rFonts w:ascii="Times New Roman" w:hAnsi="Times New Roman" w:cs="Times New Roman"/>
          <w:lang w:val="en-US"/>
        </w:rPr>
        <w:t>.</w:t>
      </w:r>
      <w:r w:rsidR="00FC581A">
        <w:rPr>
          <w:rFonts w:ascii="Times New Roman" w:hAnsi="Times New Roman" w:cs="Times New Roman"/>
          <w:lang w:val="en-US"/>
        </w:rPr>
        <w:t xml:space="preserve"> </w:t>
      </w:r>
      <w:r w:rsidR="008D1377">
        <w:rPr>
          <w:rFonts w:ascii="Times New Roman" w:hAnsi="Times New Roman" w:cs="Times New Roman"/>
          <w:lang w:val="en-US"/>
        </w:rPr>
        <w:t>This</w:t>
      </w:r>
      <w:r w:rsidR="00FC581A">
        <w:rPr>
          <w:rFonts w:ascii="Times New Roman" w:hAnsi="Times New Roman" w:cs="Times New Roman"/>
          <w:lang w:val="en-US"/>
        </w:rPr>
        <w:t xml:space="preserve"> </w:t>
      </w:r>
      <w:r w:rsidR="00FC581A" w:rsidRPr="00AF231C">
        <w:rPr>
          <w:rFonts w:ascii="Times New Roman" w:hAnsi="Times New Roman" w:cs="Times New Roman"/>
          <w:lang w:val="en-US"/>
        </w:rPr>
        <w:t>determin</w:t>
      </w:r>
      <w:r w:rsidR="00250E30">
        <w:rPr>
          <w:rFonts w:ascii="Times New Roman" w:hAnsi="Times New Roman" w:cs="Times New Roman"/>
          <w:lang w:val="en-US"/>
        </w:rPr>
        <w:t>es</w:t>
      </w:r>
      <w:r w:rsidR="00FC581A" w:rsidRPr="00AF231C">
        <w:rPr>
          <w:rFonts w:ascii="Times New Roman" w:hAnsi="Times New Roman" w:cs="Times New Roman"/>
          <w:lang w:val="en-US"/>
        </w:rPr>
        <w:t xml:space="preserve"> </w:t>
      </w:r>
      <w:r w:rsidR="006026E7" w:rsidRPr="007365C1">
        <w:rPr>
          <w:rFonts w:ascii="Times New Roman" w:hAnsi="Times New Roman" w:cs="Times New Roman"/>
          <w:i/>
          <w:lang w:val="en-US"/>
        </w:rPr>
        <w:t>b</w:t>
      </w:r>
      <w:r w:rsidR="00FC581A" w:rsidRPr="00AF231C">
        <w:rPr>
          <w:rFonts w:ascii="Times New Roman" w:hAnsi="Times New Roman" w:cs="Times New Roman"/>
          <w:lang w:val="en-US"/>
        </w:rPr>
        <w:t xml:space="preserve"> and </w:t>
      </w:r>
      <w:r w:rsidR="006026E7" w:rsidRPr="007365C1">
        <w:rPr>
          <w:rFonts w:ascii="Times New Roman" w:hAnsi="Times New Roman" w:cs="Times New Roman"/>
          <w:i/>
          <w:lang w:val="en-US"/>
        </w:rPr>
        <w:t>m</w:t>
      </w:r>
      <w:r w:rsidR="00FC581A" w:rsidRPr="00AF231C">
        <w:rPr>
          <w:rFonts w:ascii="Times New Roman" w:hAnsi="Times New Roman" w:cs="Times New Roman"/>
          <w:lang w:val="en-US"/>
        </w:rPr>
        <w:t xml:space="preserve"> for the dose-response relationship </w:t>
      </w:r>
      <w:r w:rsidR="00283F59">
        <w:rPr>
          <w:rFonts w:ascii="Times New Roman" w:hAnsi="Times New Roman" w:cs="Times New Roman"/>
          <w:lang w:val="en-US"/>
        </w:rPr>
        <w:t>(given by</w:t>
      </w:r>
      <w:r w:rsidR="006B12FA">
        <w:rPr>
          <w:rFonts w:ascii="Times New Roman" w:hAnsi="Times New Roman" w:cs="Times New Roman"/>
          <w:lang w:val="en-US"/>
        </w:rPr>
        <w:t xml:space="preserve"> </w:t>
      </w:r>
      <w:r w:rsidR="00CD4DD4">
        <w:rPr>
          <w:rFonts w:ascii="Times New Roman" w:hAnsi="Times New Roman" w:cs="Times New Roman"/>
          <w:lang w:val="en-US"/>
        </w:rPr>
        <w:t>Eq.</w:t>
      </w:r>
      <w:r w:rsidR="004F6C2D">
        <w:rPr>
          <w:rFonts w:ascii="Times New Roman" w:hAnsi="Times New Roman" w:cs="Times New Roman"/>
          <w:lang w:val="en-US"/>
        </w:rPr>
        <w:t xml:space="preserve"> </w:t>
      </w:r>
      <w:r w:rsidR="00283F59">
        <w:rPr>
          <w:rFonts w:ascii="Times New Roman" w:hAnsi="Times New Roman" w:cs="Times New Roman"/>
          <w:lang w:val="en-US"/>
        </w:rPr>
        <w:t>7)</w:t>
      </w:r>
      <w:r w:rsidR="00570B59" w:rsidRPr="00AF231C">
        <w:rPr>
          <w:rFonts w:ascii="Times New Roman" w:hAnsi="Times New Roman" w:cs="Times New Roman"/>
          <w:lang w:val="en-US"/>
        </w:rPr>
        <w:t xml:space="preserve">. However, since </w:t>
      </w:r>
      <w:r w:rsidR="00570B59" w:rsidRPr="00AF231C">
        <w:rPr>
          <w:rFonts w:ascii="Times New Roman" w:eastAsia="Times New Roman" w:hAnsi="Times New Roman" w:cs="Times New Roman"/>
          <w:lang w:val="en-CA"/>
        </w:rPr>
        <w:t>only 26 patients in our learning set had</w:t>
      </w:r>
      <w:r w:rsidR="005E6ADE">
        <w:rPr>
          <w:rFonts w:ascii="Times New Roman" w:eastAsia="Times New Roman" w:hAnsi="Times New Roman" w:cs="Times New Roman"/>
          <w:lang w:val="en-CA"/>
        </w:rPr>
        <w:t xml:space="preserve"> a</w:t>
      </w:r>
      <w:r w:rsidR="006B12FA">
        <w:rPr>
          <w:rFonts w:ascii="Times New Roman" w:eastAsia="Times New Roman" w:hAnsi="Times New Roman" w:cs="Times New Roman"/>
          <w:lang w:val="en-CA"/>
        </w:rPr>
        <w:t xml:space="preserve"> </w:t>
      </w:r>
      <w:r w:rsidR="006B12FA" w:rsidRPr="006B12FA">
        <w:rPr>
          <w:rFonts w:ascii="Times New Roman" w:eastAsia="Times New Roman" w:hAnsi="Times New Roman" w:cs="Times New Roman"/>
          <w:position w:val="-6"/>
          <w:lang w:val="en-CA"/>
        </w:rPr>
        <w:object w:dxaOrig="560" w:dyaOrig="260" w14:anchorId="0B0A9814">
          <v:shape id="_x0000_i1065" type="#_x0000_t75" style="width:28.8pt;height:12.65pt" o:ole="">
            <v:imagedata r:id="rId83" o:title=""/>
          </v:shape>
          <o:OLEObject Type="Embed" ProgID="Equation.DSMT4" ShapeID="_x0000_i1065" DrawAspect="Content" ObjectID="_1574685815" r:id="rId84"/>
        </w:object>
      </w:r>
      <w:r w:rsidR="00570B59" w:rsidRPr="00AF231C">
        <w:rPr>
          <w:rFonts w:ascii="Times New Roman" w:eastAsia="Times New Roman" w:hAnsi="Times New Roman" w:cs="Times New Roman"/>
          <w:lang w:val="en-CA"/>
        </w:rPr>
        <w:t xml:space="preserve">, yielding </w:t>
      </w:r>
      <w:r w:rsidR="00AF231C">
        <w:rPr>
          <w:rFonts w:ascii="Times New Roman" w:eastAsia="Times New Roman" w:hAnsi="Times New Roman" w:cs="Times New Roman"/>
          <w:lang w:val="en-CA"/>
        </w:rPr>
        <w:t xml:space="preserve">too </w:t>
      </w:r>
      <w:r w:rsidR="00570B59" w:rsidRPr="00AF231C">
        <w:rPr>
          <w:rFonts w:ascii="Times New Roman" w:eastAsia="Times New Roman" w:hAnsi="Times New Roman" w:cs="Times New Roman"/>
          <w:lang w:val="en-CA"/>
        </w:rPr>
        <w:t xml:space="preserve">low statistics to determine </w:t>
      </w:r>
      <w:r w:rsidR="002B156E" w:rsidRPr="00AF231C">
        <w:rPr>
          <w:rFonts w:ascii="Times New Roman" w:hAnsi="Times New Roman" w:cs="Times New Roman"/>
          <w:position w:val="-6"/>
          <w:lang w:val="en-US"/>
        </w:rPr>
        <w:object w:dxaOrig="180" w:dyaOrig="260" w14:anchorId="0F1D9998">
          <v:shape id="_x0000_i1066" type="#_x0000_t75" style="width:9.8pt;height:12.65pt" o:ole="">
            <v:imagedata r:id="rId85" o:title=""/>
          </v:shape>
          <o:OLEObject Type="Embed" ProgID="Equation.DSMT4" ShapeID="_x0000_i1066" DrawAspect="Content" ObjectID="_1574685816" r:id="rId86"/>
        </w:object>
      </w:r>
      <w:r w:rsidR="00AF231C">
        <w:rPr>
          <w:rFonts w:ascii="Times New Roman" w:hAnsi="Times New Roman" w:cs="Times New Roman"/>
          <w:lang w:val="en-US"/>
        </w:rPr>
        <w:t xml:space="preserve">, we determine </w:t>
      </w:r>
      <w:r w:rsidR="006B12FA">
        <w:rPr>
          <w:rFonts w:ascii="Times New Roman" w:hAnsi="Times New Roman" w:cs="Times New Roman"/>
          <w:lang w:val="en-US"/>
        </w:rPr>
        <w:t xml:space="preserve">this value with the reported 5-year </w:t>
      </w:r>
      <w:r w:rsidR="00175E8A" w:rsidRPr="007365C1">
        <w:rPr>
          <w:rFonts w:ascii="Times New Roman" w:hAnsi="Times New Roman" w:cs="Times New Roman"/>
          <w:position w:val="-10"/>
          <w:lang w:val="en-US"/>
        </w:rPr>
        <w:object w:dxaOrig="1380" w:dyaOrig="320" w14:anchorId="078CD65B">
          <v:shape id="_x0000_i1067" type="#_x0000_t75" style="width:69.1pt;height:15.55pt" o:ole="">
            <v:imagedata r:id="rId87" o:title=""/>
          </v:shape>
          <o:OLEObject Type="Embed" ProgID="Equation.DSMT4" ShapeID="_x0000_i1067" DrawAspect="Content" ObjectID="_1574685817" r:id="rId88"/>
        </w:object>
      </w:r>
      <w:r w:rsidR="006B12FA">
        <w:rPr>
          <w:rFonts w:ascii="Times New Roman" w:hAnsi="Times New Roman" w:cs="Times New Roman"/>
          <w:lang w:val="en-US"/>
        </w:rPr>
        <w:t xml:space="preserve"> </w:t>
      </w:r>
      <w:r w:rsidR="006B12FA" w:rsidRPr="00AF231C">
        <w:rPr>
          <w:rFonts w:ascii="Times New Roman" w:hAnsi="Times New Roman" w:cs="Times New Roman"/>
          <w:lang w:val="en-US"/>
        </w:rPr>
        <w:t xml:space="preserve">from Epstein et al. </w:t>
      </w:r>
      <w:r w:rsidR="006B12FA" w:rsidRPr="00AF231C">
        <w:rPr>
          <w:rFonts w:ascii="Times New Roman" w:hAnsi="Times New Roman" w:cs="Times New Roman"/>
          <w:lang w:val="en-US"/>
        </w:rPr>
        <w:fldChar w:fldCharType="begin"/>
      </w:r>
      <w:r w:rsidR="006B12FA">
        <w:rPr>
          <w:rFonts w:ascii="Times New Roman" w:hAnsi="Times New Roman" w:cs="Times New Roman"/>
          <w:lang w:val="en-US"/>
        </w:rPr>
        <w:instrText xml:space="preserve"> ADDIN ZOTERO_ITEM CSL_CITATION {"citationID":"al8h9i3h84","properties":{"formattedCitation":"[4]","plainCitation":"[4]"},"citationItems":[{"id":970,"uris":["http://zotero.org/users/local/waFCRF09/items/3CIP8D6S"],"uri":["http://zotero.org/users/local/waFCRF09/items/3CIP8D6S"],"itemData":{"id":970,"type":"article-journal","title":"A Contemporary Prostate Cancer Grading System: A Validated Alternative to the Gleason Score","container-title":"European Urology","page":"428-435","volume":"69","issue":"3","source":"CrossRef","DOI":"10.1016/j.eururo.2015.06.046","ISSN":"03022838","shortTitle":"A Contemporary Prostate Cancer Grading System","language":"en","author":[{"family":"Epstein","given":"Jonathan I."},{"family":"Zelefsky","given":"Michael J."},{"family":"Sjoberg","given":"Daniel D."},{"family":"Nelson","given":"Joel B."},{"family":"Egevad","given":"Lars"},{"family":"Magi-Galluzzi","given":"Cristina"},{"family":"Vickers","given":"Andrew J."},{"family":"Parwani","given":"Anil V."},{"family":"Reuter","given":"Victor E."},{"family":"Fine","given":"Samson W."},{"family":"Eastham","given":"James A."},{"family":"Wiklund","given":"Peter"},{"family":"Han","given":"Misop"},{"family":"Reddy","given":"Chandana A."},{"family":"Ciezki","given":"Jay P."},{"family":"Nyberg","given":"Tommy"},{"family":"Klein","given":"Eric A."}],"issued":{"date-parts":[["2016",3]]}}}],"schema":"https://github.com/citation-style-language/schema/raw/master/csl-citation.json"} </w:instrText>
      </w:r>
      <w:r w:rsidR="006B12FA" w:rsidRPr="00AF231C">
        <w:rPr>
          <w:rFonts w:ascii="Times New Roman" w:hAnsi="Times New Roman" w:cs="Times New Roman"/>
          <w:lang w:val="en-US"/>
        </w:rPr>
        <w:fldChar w:fldCharType="separate"/>
      </w:r>
      <w:r w:rsidR="00A743C2" w:rsidRPr="00EB3E16">
        <w:rPr>
          <w:rFonts w:ascii="Times New Roman" w:hAnsi="Times New Roman" w:cs="Times New Roman"/>
          <w:lang w:val="en-US"/>
        </w:rPr>
        <w:t>[4]</w:t>
      </w:r>
      <w:r w:rsidR="006B12FA" w:rsidRPr="00AF231C">
        <w:rPr>
          <w:rFonts w:ascii="Times New Roman" w:hAnsi="Times New Roman" w:cs="Times New Roman"/>
          <w:lang w:val="en-US"/>
        </w:rPr>
        <w:fldChar w:fldCharType="end"/>
      </w:r>
      <w:r w:rsidR="006B12FA">
        <w:rPr>
          <w:rFonts w:ascii="Times New Roman" w:hAnsi="Times New Roman" w:cs="Times New Roman"/>
          <w:lang w:val="en-US"/>
        </w:rPr>
        <w:t xml:space="preserve"> </w:t>
      </w:r>
      <w:r w:rsidR="00AF231C" w:rsidRPr="00AF231C">
        <w:rPr>
          <w:rFonts w:ascii="Times New Roman" w:hAnsi="Times New Roman" w:cs="Times New Roman"/>
          <w:lang w:val="en-US"/>
        </w:rPr>
        <w:t>where</w:t>
      </w:r>
      <w:r w:rsidR="00AF231C">
        <w:rPr>
          <w:rFonts w:ascii="Times New Roman" w:hAnsi="Times New Roman" w:cs="Times New Roman"/>
          <w:lang w:val="en-US"/>
        </w:rPr>
        <w:t xml:space="preserve"> we </w:t>
      </w:r>
      <w:r w:rsidR="00BF7631">
        <w:rPr>
          <w:rFonts w:ascii="Times New Roman" w:hAnsi="Times New Roman" w:cs="Times New Roman"/>
          <w:lang w:val="en-US"/>
        </w:rPr>
        <w:t>for simplicity</w:t>
      </w:r>
      <w:r w:rsidR="00AF231C">
        <w:rPr>
          <w:rFonts w:ascii="Times New Roman" w:hAnsi="Times New Roman" w:cs="Times New Roman"/>
          <w:lang w:val="en-US"/>
        </w:rPr>
        <w:t xml:space="preserve"> assume equal dose levels</w:t>
      </w:r>
      <w:r w:rsidR="00AF231C" w:rsidRPr="00AF231C">
        <w:rPr>
          <w:rFonts w:ascii="Times New Roman" w:hAnsi="Times New Roman" w:cs="Times New Roman"/>
          <w:lang w:val="en-US"/>
        </w:rPr>
        <w:t>.</w:t>
      </w:r>
      <w:r w:rsidR="003802A6" w:rsidRPr="006654AF">
        <w:rPr>
          <w:rFonts w:ascii="Times New Roman" w:hAnsi="Times New Roman" w:cs="Times New Roman"/>
          <w:lang w:val="en-US"/>
        </w:rPr>
        <w:t xml:space="preserve"> </w:t>
      </w:r>
      <w:r w:rsidR="000825A3">
        <w:rPr>
          <w:rFonts w:ascii="Times New Roman" w:hAnsi="Times New Roman" w:cs="Times New Roman"/>
          <w:lang w:val="en-US"/>
        </w:rPr>
        <w:t>Our</w:t>
      </w:r>
      <w:r w:rsidR="000825A3" w:rsidRPr="006654AF">
        <w:rPr>
          <w:rFonts w:ascii="Times New Roman" w:hAnsi="Times New Roman" w:cs="Times New Roman"/>
          <w:lang w:val="en-US"/>
        </w:rPr>
        <w:t xml:space="preserve"> </w:t>
      </w:r>
      <w:r w:rsidRPr="006654AF">
        <w:rPr>
          <w:rFonts w:ascii="Times New Roman" w:hAnsi="Times New Roman" w:cs="Times New Roman"/>
          <w:lang w:val="en-US"/>
        </w:rPr>
        <w:t xml:space="preserve">second requirement </w:t>
      </w:r>
      <w:r w:rsidR="00250E30">
        <w:rPr>
          <w:rFonts w:ascii="Times New Roman" w:hAnsi="Times New Roman" w:cs="Times New Roman"/>
          <w:lang w:val="en-US"/>
        </w:rPr>
        <w:t>gives</w:t>
      </w:r>
    </w:p>
    <w:p w14:paraId="22BF9C11" w14:textId="32399DF3" w:rsidR="003802A6" w:rsidRPr="00AD5B80" w:rsidRDefault="003802A6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515291">
        <w:rPr>
          <w:rFonts w:ascii="Times New Roman" w:hAnsi="Times New Roman" w:cs="Times New Roman"/>
        </w:rPr>
        <w:lastRenderedPageBreak/>
        <w:tab/>
      </w:r>
      <w:r w:rsidRPr="00515291">
        <w:rPr>
          <w:rFonts w:ascii="Times New Roman" w:hAnsi="Times New Roman" w:cs="Times New Roman"/>
          <w:position w:val="-42"/>
        </w:rPr>
        <w:object w:dxaOrig="4080" w:dyaOrig="880" w14:anchorId="2E6385E0">
          <v:shape id="_x0000_i1068" type="#_x0000_t75" style="width:203.9pt;height:44.95pt" o:ole="">
            <v:imagedata r:id="rId89" o:title=""/>
          </v:shape>
          <o:OLEObject Type="Embed" ProgID="Equation.DSMT4" ShapeID="_x0000_i1068" DrawAspect="Content" ObjectID="_1574685818" r:id="rId90"/>
        </w:object>
      </w:r>
      <w:r w:rsidR="00144F59">
        <w:rPr>
          <w:rFonts w:ascii="Times New Roman" w:hAnsi="Times New Roman" w:cs="Times New Roman"/>
        </w:rPr>
        <w:t>,</w:t>
      </w:r>
      <w:r w:rsidRPr="00515291">
        <w:rPr>
          <w:rFonts w:ascii="Times New Roman" w:hAnsi="Times New Roman" w:cs="Times New Roman"/>
        </w:rPr>
        <w:tab/>
      </w:r>
      <w:r w:rsidR="00F16E12">
        <w:rPr>
          <w:rFonts w:ascii="Times New Roman" w:hAnsi="Times New Roman" w:cs="Times New Roman"/>
        </w:rPr>
        <w:fldChar w:fldCharType="begin"/>
      </w:r>
      <w:r w:rsidR="00F16E12">
        <w:rPr>
          <w:rFonts w:ascii="Times New Roman" w:hAnsi="Times New Roman" w:cs="Times New Roman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</w:rPr>
        <w:fldChar w:fldCharType="begin"/>
      </w:r>
      <w:r w:rsidR="00F16E12">
        <w:rPr>
          <w:rFonts w:ascii="Times New Roman" w:hAnsi="Times New Roman" w:cs="Times New Roman"/>
        </w:rPr>
        <w:instrText xml:space="preserve"> SEQ MTEqn \h \* MERGEFORMAT </w:instrText>
      </w:r>
      <w:r w:rsidR="00F16E12">
        <w:rPr>
          <w:rFonts w:ascii="Times New Roman" w:hAnsi="Times New Roman" w:cs="Times New Roman"/>
        </w:rPr>
        <w:fldChar w:fldCharType="end"/>
      </w:r>
      <w:bookmarkStart w:id="11" w:name="ZEqnNum551309"/>
      <w:r w:rsidR="00F16E12">
        <w:rPr>
          <w:rFonts w:ascii="Times New Roman" w:hAnsi="Times New Roman" w:cs="Times New Roman"/>
        </w:rPr>
        <w:instrText>(</w:instrText>
      </w:r>
      <w:r w:rsidR="00F16E12">
        <w:rPr>
          <w:rFonts w:ascii="Times New Roman" w:hAnsi="Times New Roman" w:cs="Times New Roman"/>
        </w:rPr>
        <w:fldChar w:fldCharType="begin"/>
      </w:r>
      <w:r w:rsidR="00F16E12">
        <w:rPr>
          <w:rFonts w:ascii="Times New Roman" w:hAnsi="Times New Roman" w:cs="Times New Roman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</w:rPr>
        <w:fldChar w:fldCharType="separate"/>
      </w:r>
      <w:r w:rsidR="00F16E12">
        <w:rPr>
          <w:rFonts w:ascii="Times New Roman" w:hAnsi="Times New Roman" w:cs="Times New Roman"/>
          <w:noProof/>
        </w:rPr>
        <w:instrText>9</w:instrText>
      </w:r>
      <w:r w:rsidR="00F16E12">
        <w:rPr>
          <w:rFonts w:ascii="Times New Roman" w:hAnsi="Times New Roman" w:cs="Times New Roman"/>
        </w:rPr>
        <w:fldChar w:fldCharType="end"/>
      </w:r>
      <w:r w:rsidR="00F16E12">
        <w:rPr>
          <w:rFonts w:ascii="Times New Roman" w:hAnsi="Times New Roman" w:cs="Times New Roman"/>
        </w:rPr>
        <w:instrText>)</w:instrText>
      </w:r>
      <w:bookmarkEnd w:id="11"/>
      <w:r w:rsidR="00F16E12">
        <w:rPr>
          <w:rFonts w:ascii="Times New Roman" w:hAnsi="Times New Roman" w:cs="Times New Roman"/>
        </w:rPr>
        <w:fldChar w:fldCharType="end"/>
      </w:r>
      <w:r w:rsidR="00144F59">
        <w:rPr>
          <w:rFonts w:ascii="Times New Roman" w:hAnsi="Times New Roman" w:cs="Times New Roman"/>
        </w:rPr>
        <w:br/>
      </w:r>
      <w:r w:rsidR="00144F59" w:rsidRPr="00AD5B80">
        <w:rPr>
          <w:rFonts w:ascii="Times New Roman" w:hAnsi="Times New Roman" w:cs="Times New Roman"/>
          <w:sz w:val="22"/>
        </w:rPr>
        <w:t>where the</w:t>
      </w:r>
      <w:r w:rsidR="00436E28">
        <w:rPr>
          <w:rFonts w:ascii="Times New Roman" w:hAnsi="Times New Roman" w:cs="Times New Roman"/>
          <w:sz w:val="22"/>
        </w:rPr>
        <w:t xml:space="preserve"> </w:t>
      </w:r>
      <w:r w:rsidR="00436E28" w:rsidRPr="00AD5B80">
        <w:rPr>
          <w:rFonts w:ascii="Times New Roman" w:hAnsi="Times New Roman" w:cs="Times New Roman"/>
          <w:sz w:val="22"/>
        </w:rPr>
        <w:t xml:space="preserve">dose-response </w:t>
      </w:r>
      <w:r w:rsidR="00436E28" w:rsidRPr="00AD5B80">
        <w:rPr>
          <w:rFonts w:ascii="Times New Roman" w:hAnsi="Times New Roman" w:cs="Times New Roman"/>
          <w:sz w:val="22"/>
          <w:szCs w:val="22"/>
        </w:rPr>
        <w:t xml:space="preserve">derivative </w:t>
      </w:r>
      <w:r w:rsidR="00436E28">
        <w:rPr>
          <w:rFonts w:ascii="Times New Roman" w:hAnsi="Times New Roman" w:cs="Times New Roman"/>
          <w:sz w:val="22"/>
          <w:szCs w:val="22"/>
        </w:rPr>
        <w:t>for</w:t>
      </w:r>
      <w:r w:rsidR="00436E28" w:rsidRPr="00AD5B80">
        <w:rPr>
          <w:rFonts w:ascii="Times New Roman" w:hAnsi="Times New Roman" w:cs="Times New Roman"/>
          <w:sz w:val="22"/>
          <w:szCs w:val="22"/>
        </w:rPr>
        <w:t xml:space="preserve"> the learning set</w:t>
      </w:r>
      <w:r w:rsidR="00436E28">
        <w:rPr>
          <w:rFonts w:ascii="Times New Roman" w:hAnsi="Times New Roman" w:cs="Times New Roman"/>
          <w:sz w:val="22"/>
          <w:szCs w:val="22"/>
        </w:rPr>
        <w:t xml:space="preserve"> population</w:t>
      </w:r>
      <w:r w:rsidR="00461A14">
        <w:rPr>
          <w:rFonts w:ascii="Times New Roman" w:hAnsi="Times New Roman" w:cs="Times New Roman"/>
          <w:sz w:val="22"/>
          <w:szCs w:val="22"/>
        </w:rPr>
        <w:t xml:space="preserve"> (acquired from the dose derivative of Eq. </w:t>
      </w:r>
      <w:r w:rsidR="00283F59">
        <w:rPr>
          <w:rFonts w:ascii="Times New Roman" w:hAnsi="Times New Roman" w:cs="Times New Roman"/>
          <w:sz w:val="22"/>
          <w:szCs w:val="22"/>
        </w:rPr>
        <w:t>4</w:t>
      </w:r>
      <w:r w:rsidR="00461A14">
        <w:rPr>
          <w:rFonts w:ascii="Times New Roman" w:hAnsi="Times New Roman" w:cs="Times New Roman"/>
          <w:sz w:val="22"/>
          <w:szCs w:val="22"/>
        </w:rPr>
        <w:t xml:space="preserve"> </w:t>
      </w:r>
      <w:r w:rsidR="00461A14" w:rsidRPr="00AD5B80">
        <w:rPr>
          <w:rFonts w:ascii="Times New Roman" w:hAnsi="Times New Roman" w:cs="Times New Roman"/>
          <w:sz w:val="22"/>
          <w:szCs w:val="22"/>
        </w:rPr>
        <w:t xml:space="preserve">with </w:t>
      </w:r>
      <w:r w:rsidR="00461A14" w:rsidRPr="00AD5B80">
        <w:rPr>
          <w:rFonts w:ascii="Times New Roman" w:hAnsi="Times New Roman" w:cs="Times New Roman"/>
          <w:position w:val="-10"/>
          <w:sz w:val="22"/>
          <w:szCs w:val="22"/>
        </w:rPr>
        <w:object w:dxaOrig="700" w:dyaOrig="320" w14:anchorId="473A65CF">
          <v:shape id="_x0000_i1069" type="#_x0000_t75" style="width:34pt;height:15.55pt" o:ole="">
            <v:imagedata r:id="rId77" o:title=""/>
          </v:shape>
          <o:OLEObject Type="Embed" ProgID="Equation.DSMT4" ShapeID="_x0000_i1069" DrawAspect="Content" ObjectID="_1574685819" r:id="rId91"/>
        </w:object>
      </w:r>
      <w:r w:rsidR="00461A14">
        <w:rPr>
          <w:rFonts w:ascii="Times New Roman" w:hAnsi="Times New Roman" w:cs="Times New Roman"/>
          <w:sz w:val="22"/>
          <w:szCs w:val="22"/>
        </w:rPr>
        <w:t>) reconstruct</w:t>
      </w:r>
      <w:r w:rsidR="00283F59">
        <w:rPr>
          <w:rFonts w:ascii="Times New Roman" w:hAnsi="Times New Roman" w:cs="Times New Roman"/>
          <w:sz w:val="22"/>
          <w:szCs w:val="22"/>
        </w:rPr>
        <w:t>s</w:t>
      </w:r>
      <w:r w:rsidR="00461A14">
        <w:rPr>
          <w:rFonts w:ascii="Times New Roman" w:hAnsi="Times New Roman" w:cs="Times New Roman"/>
          <w:sz w:val="22"/>
          <w:szCs w:val="22"/>
        </w:rPr>
        <w:t xml:space="preserve"> the </w:t>
      </w:r>
      <w:r w:rsidR="00461A14" w:rsidRPr="00AD5B80">
        <w:rPr>
          <w:rFonts w:ascii="Times New Roman" w:hAnsi="Times New Roman" w:cs="Times New Roman"/>
          <w:sz w:val="22"/>
        </w:rPr>
        <w:t>dose-response derivative</w:t>
      </w:r>
      <w:r w:rsidR="00DE603E">
        <w:rPr>
          <w:rFonts w:ascii="Times New Roman" w:hAnsi="Times New Roman" w:cs="Times New Roman"/>
          <w:sz w:val="22"/>
        </w:rPr>
        <w:t xml:space="preserve"> averaged</w:t>
      </w:r>
      <w:r w:rsidR="00461A14">
        <w:rPr>
          <w:rFonts w:ascii="Times New Roman" w:hAnsi="Times New Roman" w:cs="Times New Roman"/>
          <w:sz w:val="22"/>
        </w:rPr>
        <w:t xml:space="preserve"> over all learning set patients (</w:t>
      </w:r>
      <w:r w:rsidR="00DE603E">
        <w:rPr>
          <w:rFonts w:ascii="Times New Roman" w:hAnsi="Times New Roman" w:cs="Times New Roman"/>
          <w:sz w:val="22"/>
          <w:szCs w:val="22"/>
        </w:rPr>
        <w:t xml:space="preserve">acquired from the dose derivative of Eq. </w:t>
      </w:r>
      <w:r w:rsidR="00283F59">
        <w:rPr>
          <w:rFonts w:ascii="Times New Roman" w:hAnsi="Times New Roman" w:cs="Times New Roman"/>
          <w:sz w:val="22"/>
          <w:szCs w:val="22"/>
        </w:rPr>
        <w:t>6</w:t>
      </w:r>
      <w:r w:rsidR="00DE603E">
        <w:rPr>
          <w:rFonts w:ascii="Times New Roman" w:hAnsi="Times New Roman" w:cs="Times New Roman"/>
          <w:sz w:val="22"/>
          <w:szCs w:val="22"/>
        </w:rPr>
        <w:t xml:space="preserve"> </w:t>
      </w:r>
      <w:r w:rsidR="00DE603E" w:rsidRPr="00AD5B80">
        <w:rPr>
          <w:rFonts w:ascii="Times New Roman" w:hAnsi="Times New Roman" w:cs="Times New Roman"/>
          <w:sz w:val="22"/>
          <w:szCs w:val="22"/>
        </w:rPr>
        <w:t xml:space="preserve">with </w:t>
      </w:r>
      <w:r w:rsidR="00DE603E" w:rsidRPr="00AD5B80">
        <w:rPr>
          <w:rFonts w:ascii="Times New Roman" w:hAnsi="Times New Roman" w:cs="Times New Roman"/>
          <w:position w:val="-10"/>
          <w:sz w:val="22"/>
          <w:szCs w:val="22"/>
        </w:rPr>
        <w:object w:dxaOrig="700" w:dyaOrig="320" w14:anchorId="74AF401A">
          <v:shape id="_x0000_i1070" type="#_x0000_t75" style="width:34pt;height:15.55pt" o:ole="">
            <v:imagedata r:id="rId77" o:title=""/>
          </v:shape>
          <o:OLEObject Type="Embed" ProgID="Equation.DSMT4" ShapeID="_x0000_i1070" DrawAspect="Content" ObjectID="_1574685820" r:id="rId92"/>
        </w:object>
      </w:r>
      <w:r w:rsidR="00461A14">
        <w:rPr>
          <w:rFonts w:ascii="Times New Roman" w:hAnsi="Times New Roman" w:cs="Times New Roman"/>
          <w:sz w:val="22"/>
        </w:rPr>
        <w:t>)</w:t>
      </w:r>
      <w:r w:rsidR="00DE603E">
        <w:rPr>
          <w:rFonts w:ascii="Times New Roman" w:hAnsi="Times New Roman" w:cs="Times New Roman"/>
          <w:sz w:val="22"/>
        </w:rPr>
        <w:t xml:space="preserve">. </w:t>
      </w:r>
      <w:r w:rsidR="006B12FA">
        <w:rPr>
          <w:rFonts w:ascii="Times New Roman" w:hAnsi="Times New Roman" w:cs="Times New Roman"/>
          <w:sz w:val="22"/>
          <w:szCs w:val="22"/>
        </w:rPr>
        <w:t>S</w:t>
      </w:r>
      <w:r w:rsidRPr="00AD5B80">
        <w:rPr>
          <w:rFonts w:ascii="Times New Roman" w:hAnsi="Times New Roman" w:cs="Times New Roman"/>
          <w:sz w:val="22"/>
          <w:szCs w:val="22"/>
        </w:rPr>
        <w:t xml:space="preserve">ince </w:t>
      </w:r>
      <w:r w:rsidR="00436E28" w:rsidRPr="00AD5B80">
        <w:rPr>
          <w:rFonts w:ascii="Times New Roman" w:hAnsi="Times New Roman" w:cs="Times New Roman"/>
          <w:position w:val="-14"/>
          <w:sz w:val="22"/>
          <w:szCs w:val="22"/>
        </w:rPr>
        <w:object w:dxaOrig="1140" w:dyaOrig="380" w14:anchorId="3B13B386">
          <v:shape id="_x0000_i1071" type="#_x0000_t75" style="width:53.55pt;height:19.6pt" o:ole="">
            <v:imagedata r:id="rId75" o:title=""/>
          </v:shape>
          <o:OLEObject Type="Embed" ProgID="Equation.DSMT4" ShapeID="_x0000_i1071" DrawAspect="Content" ObjectID="_1574685821" r:id="rId93"/>
        </w:object>
      </w:r>
      <w:r w:rsidR="006F200E">
        <w:rPr>
          <w:rFonts w:ascii="Times New Roman" w:hAnsi="Times New Roman" w:cs="Times New Roman"/>
          <w:sz w:val="22"/>
          <w:szCs w:val="22"/>
        </w:rPr>
        <w:t xml:space="preserve"> is given by </w:t>
      </w:r>
      <w:r w:rsidR="00250E30">
        <w:rPr>
          <w:rFonts w:ascii="Times New Roman" w:hAnsi="Times New Roman" w:cs="Times New Roman"/>
          <w:sz w:val="22"/>
          <w:szCs w:val="22"/>
        </w:rPr>
        <w:t xml:space="preserve">a </w:t>
      </w:r>
      <w:r w:rsidR="006F200E">
        <w:rPr>
          <w:rFonts w:ascii="Times New Roman" w:hAnsi="Times New Roman" w:cs="Times New Roman"/>
          <w:sz w:val="22"/>
          <w:szCs w:val="22"/>
        </w:rPr>
        <w:t xml:space="preserve">product </w:t>
      </w:r>
      <w:r w:rsidR="006654AF" w:rsidRPr="00AD5B80">
        <w:rPr>
          <w:rFonts w:ascii="Times New Roman" w:hAnsi="Times New Roman" w:cs="Times New Roman"/>
          <w:sz w:val="22"/>
          <w:szCs w:val="22"/>
        </w:rPr>
        <w:t>(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030EE6">
        <w:rPr>
          <w:rFonts w:ascii="Times New Roman" w:hAnsi="Times New Roman" w:cs="Times New Roman"/>
          <w:sz w:val="22"/>
          <w:szCs w:val="22"/>
        </w:rPr>
        <w:t>6</w:t>
      </w:r>
      <w:r w:rsidR="007D4BB6" w:rsidRPr="00AD5B8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393EE2" w:rsidRPr="00AD5B80">
        <w:rPr>
          <w:rFonts w:ascii="Times New Roman" w:hAnsi="Times New Roman" w:cs="Times New Roman"/>
          <w:sz w:val="22"/>
          <w:szCs w:val="22"/>
        </w:rPr>
        <w:t xml:space="preserve">with </w:t>
      </w:r>
      <w:proofErr w:type="gramEnd"/>
      <w:r w:rsidR="00393EE2" w:rsidRPr="00AD5B80">
        <w:rPr>
          <w:rFonts w:ascii="Times New Roman" w:hAnsi="Times New Roman" w:cs="Times New Roman"/>
          <w:position w:val="-10"/>
          <w:sz w:val="22"/>
          <w:szCs w:val="22"/>
        </w:rPr>
        <w:object w:dxaOrig="700" w:dyaOrig="320" w14:anchorId="5E04861A">
          <v:shape id="_x0000_i1072" type="#_x0000_t75" style="width:34pt;height:15.55pt" o:ole="">
            <v:imagedata r:id="rId77" o:title=""/>
          </v:shape>
          <o:OLEObject Type="Embed" ProgID="Equation.DSMT4" ShapeID="_x0000_i1072" DrawAspect="Content" ObjectID="_1574685822" r:id="rId94"/>
        </w:object>
      </w:r>
      <w:r w:rsidR="006654AF" w:rsidRPr="00AD5B80">
        <w:rPr>
          <w:rFonts w:ascii="Times New Roman" w:hAnsi="Times New Roman" w:cs="Times New Roman"/>
          <w:sz w:val="22"/>
          <w:szCs w:val="22"/>
        </w:rPr>
        <w:t>)</w:t>
      </w:r>
      <w:r w:rsidRPr="00AD5B80">
        <w:rPr>
          <w:rFonts w:ascii="Times New Roman" w:hAnsi="Times New Roman" w:cs="Times New Roman"/>
          <w:sz w:val="22"/>
          <w:szCs w:val="22"/>
        </w:rPr>
        <w:t xml:space="preserve"> the product rule for derivatives</w:t>
      </w:r>
      <w:r w:rsidR="007467ED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283F59">
        <w:rPr>
          <w:rFonts w:ascii="Times New Roman" w:hAnsi="Times New Roman" w:cs="Times New Roman"/>
          <w:sz w:val="22"/>
          <w:szCs w:val="22"/>
        </w:rPr>
        <w:t>(</w:t>
      </w:r>
      <w:r w:rsidR="000825A3">
        <w:rPr>
          <w:rFonts w:ascii="Times New Roman" w:hAnsi="Times New Roman" w:cs="Times New Roman"/>
          <w:sz w:val="22"/>
          <w:szCs w:val="22"/>
        </w:rPr>
        <w:t xml:space="preserve">implemented </w:t>
      </w:r>
      <w:r w:rsidR="007467ED" w:rsidRPr="00AD5B80">
        <w:rPr>
          <w:rFonts w:ascii="Times New Roman" w:hAnsi="Times New Roman" w:cs="Times New Roman"/>
          <w:sz w:val="22"/>
          <w:szCs w:val="22"/>
        </w:rPr>
        <w:t>in</w:t>
      </w:r>
      <w:r w:rsidR="00250E30">
        <w:rPr>
          <w:rFonts w:ascii="Times New Roman" w:hAnsi="Times New Roman" w:cs="Times New Roman"/>
          <w:sz w:val="22"/>
          <w:szCs w:val="22"/>
        </w:rPr>
        <w:t>to</w:t>
      </w:r>
      <w:r w:rsidR="007467ED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="007467ED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283F59">
        <w:rPr>
          <w:rFonts w:ascii="Times New Roman" w:hAnsi="Times New Roman" w:cs="Times New Roman"/>
          <w:sz w:val="22"/>
          <w:szCs w:val="22"/>
        </w:rPr>
        <w:t>9)</w:t>
      </w:r>
      <w:r w:rsidR="007D4BB6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Pr="00AD5B80">
        <w:rPr>
          <w:rFonts w:ascii="Times New Roman" w:hAnsi="Times New Roman" w:cs="Times New Roman"/>
          <w:sz w:val="22"/>
          <w:szCs w:val="22"/>
        </w:rPr>
        <w:t>yield</w:t>
      </w:r>
      <w:r w:rsidR="00250E30">
        <w:rPr>
          <w:rFonts w:ascii="Times New Roman" w:hAnsi="Times New Roman" w:cs="Times New Roman"/>
          <w:sz w:val="22"/>
          <w:szCs w:val="22"/>
        </w:rPr>
        <w:t>s</w:t>
      </w:r>
      <w:r w:rsidRPr="00AD5B8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EA3117" w14:textId="0263944D" w:rsidR="00393EE2" w:rsidRPr="00AD5B80" w:rsidRDefault="003802A6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AD5B80">
        <w:rPr>
          <w:rFonts w:ascii="Times New Roman" w:hAnsi="Times New Roman" w:cs="Times New Roman"/>
          <w:sz w:val="22"/>
          <w:szCs w:val="22"/>
        </w:rPr>
        <w:tab/>
      </w:r>
      <w:r w:rsidR="009E7D31" w:rsidRPr="00AD5B80">
        <w:rPr>
          <w:rFonts w:ascii="Times New Roman" w:hAnsi="Times New Roman" w:cs="Times New Roman"/>
          <w:position w:val="-58"/>
          <w:sz w:val="22"/>
          <w:szCs w:val="22"/>
        </w:rPr>
        <w:object w:dxaOrig="6340" w:dyaOrig="1280" w14:anchorId="5268F3BD">
          <v:shape id="_x0000_i1073" type="#_x0000_t75" style="width:317.4pt;height:62.8pt" o:ole="">
            <v:imagedata r:id="rId95" o:title=""/>
          </v:shape>
          <o:OLEObject Type="Embed" ProgID="Equation.DSMT4" ShapeID="_x0000_i1073" DrawAspect="Content" ObjectID="_1574685823" r:id="rId96"/>
        </w:object>
      </w:r>
      <w:r w:rsidRPr="00AD5B80">
        <w:rPr>
          <w:rFonts w:ascii="Times New Roman" w:hAnsi="Times New Roman" w:cs="Times New Roman"/>
          <w:sz w:val="22"/>
          <w:szCs w:val="22"/>
        </w:rPr>
        <w:t>.</w:t>
      </w:r>
      <w:r w:rsidRPr="00AD5B80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12" w:name="ZEqnNum287747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10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12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57C1EBD" w14:textId="211DB383" w:rsidR="007467ED" w:rsidRPr="00AD5B80" w:rsidRDefault="007D4BB6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Furthermore, </w:t>
      </w:r>
      <w:r w:rsidR="00181AD7" w:rsidRPr="00AD5B80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with </w:t>
      </w:r>
      <w:r w:rsidRPr="00AD5B80">
        <w:rPr>
          <w:rFonts w:ascii="Times New Roman" w:hAnsi="Times New Roman" w:cs="Times New Roman"/>
          <w:position w:val="-12"/>
          <w:sz w:val="22"/>
          <w:szCs w:val="22"/>
        </w:rPr>
        <w:object w:dxaOrig="760" w:dyaOrig="360" w14:anchorId="2BEE4C8F">
          <v:shape id="_x0000_i1074" type="#_x0000_t75" style="width:38.6pt;height:18.45pt" o:ole="">
            <v:imagedata r:id="rId97" o:title=""/>
          </v:shape>
          <o:OLEObject Type="Embed" ProgID="Equation.DSMT4" ShapeID="_x0000_i1074" DrawAspect="Content" ObjectID="_1574685824" r:id="rId98"/>
        </w:objec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1AD7" w:rsidRPr="00AD5B80">
        <w:rPr>
          <w:rFonts w:ascii="Times New Roman" w:hAnsi="Times New Roman" w:cs="Times New Roman"/>
          <w:sz w:val="22"/>
          <w:szCs w:val="22"/>
        </w:rPr>
        <w:t xml:space="preserve">in 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="00181AD7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283F59">
        <w:rPr>
          <w:rFonts w:ascii="Times New Roman" w:hAnsi="Times New Roman" w:cs="Times New Roman"/>
          <w:sz w:val="22"/>
          <w:szCs w:val="22"/>
        </w:rPr>
        <w:t>5</w:t>
      </w:r>
      <w:r w:rsidR="004F6C2D" w:rsidRPr="00AD5B80">
        <w:rPr>
          <w:rFonts w:ascii="Times New Roman" w:hAnsi="Times New Roman" w:cs="Times New Roman"/>
          <w:sz w:val="22"/>
          <w:szCs w:val="22"/>
        </w:rPr>
        <w:t xml:space="preserve">) </w:t>
      </w:r>
      <w:r w:rsidR="00181AD7" w:rsidRPr="00AD5B80">
        <w:rPr>
          <w:rFonts w:ascii="Times New Roman" w:hAnsi="Times New Roman" w:cs="Times New Roman"/>
          <w:sz w:val="22"/>
          <w:szCs w:val="22"/>
        </w:rPr>
        <w:t>the following applies</w:t>
      </w:r>
    </w:p>
    <w:p w14:paraId="5E9AB95A" w14:textId="4A7DE0B6" w:rsidR="00181AD7" w:rsidRPr="00AD5B80" w:rsidRDefault="00181AD7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AD5B80">
        <w:rPr>
          <w:rFonts w:ascii="Times New Roman" w:hAnsi="Times New Roman" w:cs="Times New Roman"/>
          <w:sz w:val="22"/>
          <w:szCs w:val="22"/>
        </w:rPr>
        <w:tab/>
      </w:r>
      <w:r w:rsidR="000825A3" w:rsidRPr="00AD5B80">
        <w:rPr>
          <w:rFonts w:ascii="Times New Roman" w:hAnsi="Times New Roman" w:cs="Times New Roman"/>
          <w:position w:val="-44"/>
          <w:sz w:val="22"/>
          <w:szCs w:val="22"/>
        </w:rPr>
        <w:object w:dxaOrig="4560" w:dyaOrig="1060" w14:anchorId="74C241A1">
          <v:shape id="_x0000_i1075" type="#_x0000_t75" style="width:229.25pt;height:53.55pt" o:ole="">
            <v:imagedata r:id="rId99" o:title=""/>
          </v:shape>
          <o:OLEObject Type="Embed" ProgID="Equation.DSMT4" ShapeID="_x0000_i1075" DrawAspect="Content" ObjectID="_1574685825" r:id="rId100"/>
        </w:object>
      </w:r>
      <w:r w:rsidRPr="00AD5B80">
        <w:rPr>
          <w:rFonts w:ascii="Times New Roman" w:hAnsi="Times New Roman" w:cs="Times New Roman"/>
          <w:sz w:val="22"/>
          <w:szCs w:val="22"/>
        </w:rPr>
        <w:t>,</w:t>
      </w:r>
      <w:r w:rsidRPr="00AD5B80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11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BD30009" w14:textId="68D1881E" w:rsidR="003802A6" w:rsidRPr="00AD5B80" w:rsidRDefault="00393EE2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proofErr w:type="gramStart"/>
      <w:r w:rsidRPr="00AD5B80">
        <w:rPr>
          <w:rFonts w:ascii="Times New Roman" w:hAnsi="Times New Roman" w:cs="Times New Roman"/>
          <w:sz w:val="22"/>
          <w:szCs w:val="22"/>
        </w:rPr>
        <w:t>which</w:t>
      </w:r>
      <w:proofErr w:type="gramEnd"/>
      <w:r w:rsidRPr="00AD5B80">
        <w:rPr>
          <w:rFonts w:ascii="Times New Roman" w:hAnsi="Times New Roman" w:cs="Times New Roman"/>
          <w:sz w:val="22"/>
          <w:szCs w:val="22"/>
        </w:rPr>
        <w:t xml:space="preserve"> substituted </w:t>
      </w:r>
      <w:r w:rsidR="00181AD7" w:rsidRPr="00AD5B80">
        <w:rPr>
          <w:rFonts w:ascii="Times New Roman" w:hAnsi="Times New Roman" w:cs="Times New Roman"/>
          <w:sz w:val="22"/>
          <w:szCs w:val="22"/>
        </w:rPr>
        <w:t>(</w:t>
      </w:r>
      <w:r w:rsidRPr="00AD5B80">
        <w:rPr>
          <w:rFonts w:ascii="Times New Roman" w:hAnsi="Times New Roman" w:cs="Times New Roman"/>
          <w:sz w:val="22"/>
          <w:szCs w:val="22"/>
        </w:rPr>
        <w:t>in</w:t>
      </w:r>
      <w:r w:rsidR="00181AD7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="003802A6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2B7B1F">
        <w:rPr>
          <w:rFonts w:ascii="Times New Roman" w:hAnsi="Times New Roman" w:cs="Times New Roman"/>
          <w:sz w:val="22"/>
          <w:szCs w:val="22"/>
        </w:rPr>
        <w:t>1</w:t>
      </w:r>
      <w:r w:rsidR="00327949">
        <w:rPr>
          <w:rFonts w:ascii="Times New Roman" w:hAnsi="Times New Roman" w:cs="Times New Roman"/>
          <w:sz w:val="22"/>
          <w:szCs w:val="22"/>
        </w:rPr>
        <w:t>0</w:t>
      </w:r>
      <w:r w:rsidR="002B7B1F" w:rsidRPr="00AD5B80">
        <w:rPr>
          <w:rFonts w:ascii="Times New Roman" w:hAnsi="Times New Roman" w:cs="Times New Roman"/>
          <w:sz w:val="22"/>
          <w:szCs w:val="22"/>
        </w:rPr>
        <w:t xml:space="preserve">) </w:t>
      </w:r>
      <w:r w:rsidRPr="00AD5B80">
        <w:rPr>
          <w:rFonts w:ascii="Times New Roman" w:hAnsi="Times New Roman" w:cs="Times New Roman"/>
          <w:sz w:val="22"/>
          <w:szCs w:val="22"/>
        </w:rPr>
        <w:t xml:space="preserve">yield </w:t>
      </w:r>
      <w:r w:rsidR="009E7D31" w:rsidRPr="009E7D31">
        <w:rPr>
          <w:rFonts w:ascii="Times New Roman" w:hAnsi="Times New Roman" w:cs="Times New Roman"/>
          <w:position w:val="-12"/>
          <w:sz w:val="22"/>
          <w:szCs w:val="22"/>
        </w:rPr>
        <w:object w:dxaOrig="340" w:dyaOrig="360" w14:anchorId="542557E7">
          <v:shape id="_x0000_i1076" type="#_x0000_t75" style="width:17.3pt;height:20.15pt" o:ole="">
            <v:imagedata r:id="rId101" o:title=""/>
          </v:shape>
          <o:OLEObject Type="Embed" ProgID="Equation.DSMT4" ShapeID="_x0000_i1076" DrawAspect="Content" ObjectID="_1574685826" r:id="rId102"/>
        </w:object>
      </w:r>
      <w:r w:rsidR="003802A6" w:rsidRPr="00AD5B80">
        <w:rPr>
          <w:rFonts w:ascii="Times New Roman" w:hAnsi="Times New Roman" w:cs="Times New Roman"/>
          <w:sz w:val="22"/>
          <w:szCs w:val="22"/>
        </w:rPr>
        <w:t xml:space="preserve"> as</w:t>
      </w:r>
    </w:p>
    <w:p w14:paraId="1801C5D3" w14:textId="4370C668" w:rsidR="006B12FA" w:rsidRDefault="003802A6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 w:rsidRPr="00AD5B80">
        <w:rPr>
          <w:rFonts w:ascii="Times New Roman" w:hAnsi="Times New Roman" w:cs="Times New Roman"/>
          <w:sz w:val="22"/>
          <w:szCs w:val="22"/>
        </w:rPr>
        <w:tab/>
      </w:r>
      <w:r w:rsidR="009E7D31" w:rsidRPr="009E7D31">
        <w:rPr>
          <w:rFonts w:ascii="Times New Roman" w:hAnsi="Times New Roman" w:cs="Times New Roman"/>
          <w:position w:val="-58"/>
          <w:sz w:val="22"/>
          <w:szCs w:val="22"/>
        </w:rPr>
        <w:object w:dxaOrig="5780" w:dyaOrig="960" w14:anchorId="37AA1335">
          <v:shape id="_x0000_i1077" type="#_x0000_t75" style="width:292.05pt;height:49.55pt" o:ole="">
            <v:imagedata r:id="rId103" o:title=""/>
          </v:shape>
          <o:OLEObject Type="Embed" ProgID="Equation.DSMT4" ShapeID="_x0000_i1077" DrawAspect="Content" ObjectID="_1574685827" r:id="rId104"/>
        </w:object>
      </w:r>
      <w:r w:rsidRPr="00AD5B80">
        <w:rPr>
          <w:rFonts w:ascii="Times New Roman" w:hAnsi="Times New Roman" w:cs="Times New Roman"/>
          <w:sz w:val="22"/>
          <w:szCs w:val="22"/>
        </w:rPr>
        <w:t>.</w:t>
      </w:r>
      <w:r w:rsidRPr="00AD5B80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13" w:name="ZEqnNum830599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12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13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8B51429" w14:textId="21A30F90" w:rsidR="003802A6" w:rsidRPr="00AD5B80" w:rsidRDefault="006B12FA" w:rsidP="00BE69C6">
      <w:pPr>
        <w:pStyle w:val="MTDisplayEquation"/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="004B5697">
        <w:rPr>
          <w:rFonts w:ascii="Times New Roman" w:hAnsi="Times New Roman" w:cs="Times New Roman"/>
          <w:sz w:val="22"/>
          <w:szCs w:val="22"/>
        </w:rPr>
        <w:t>ith</w:t>
      </w:r>
      <w:r w:rsidR="003802A6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7E6FA4" w:rsidRPr="007E6FA4">
        <w:rPr>
          <w:rFonts w:ascii="Times New Roman" w:hAnsi="Times New Roman" w:cs="Times New Roman"/>
          <w:position w:val="-10"/>
          <w:sz w:val="22"/>
          <w:szCs w:val="22"/>
        </w:rPr>
        <w:object w:dxaOrig="320" w:dyaOrig="320" w14:anchorId="448C02ED">
          <v:shape id="_x0000_i1078" type="#_x0000_t75" style="width:17.3pt;height:16.15pt" o:ole="">
            <v:imagedata r:id="rId105" o:title=""/>
          </v:shape>
          <o:OLEObject Type="Embed" ProgID="Equation.DSMT4" ShapeID="_x0000_i1078" DrawAspect="Content" ObjectID="_1574685828" r:id="rId106"/>
        </w:object>
      </w:r>
      <w:r w:rsidR="004B5697">
        <w:rPr>
          <w:rFonts w:ascii="Times New Roman" w:hAnsi="Times New Roman" w:cs="Times New Roman"/>
          <w:sz w:val="22"/>
          <w:szCs w:val="22"/>
        </w:rPr>
        <w:t xml:space="preserve"> known </w:t>
      </w:r>
      <w:r w:rsidR="00251A04">
        <w:rPr>
          <w:rFonts w:ascii="Times New Roman" w:hAnsi="Times New Roman" w:cs="Times New Roman"/>
          <w:sz w:val="22"/>
          <w:szCs w:val="22"/>
        </w:rPr>
        <w:t>(</w:t>
      </w:r>
      <w:r w:rsidR="00976797">
        <w:rPr>
          <w:rFonts w:ascii="Times New Roman" w:hAnsi="Times New Roman" w:cs="Times New Roman"/>
          <w:sz w:val="22"/>
          <w:szCs w:val="22"/>
        </w:rPr>
        <w:t xml:space="preserve">from Eq. </w:t>
      </w:r>
      <w:r w:rsidR="00251A04">
        <w:rPr>
          <w:rFonts w:ascii="Times New Roman" w:hAnsi="Times New Roman" w:cs="Times New Roman"/>
          <w:sz w:val="22"/>
          <w:szCs w:val="22"/>
        </w:rPr>
        <w:t>12),</w:t>
      </w:r>
      <w:r w:rsidR="00976797">
        <w:rPr>
          <w:rFonts w:ascii="Times New Roman" w:hAnsi="Times New Roman" w:cs="Times New Roman"/>
          <w:sz w:val="22"/>
          <w:szCs w:val="22"/>
        </w:rPr>
        <w:t xml:space="preserve"> </w:t>
      </w:r>
      <w:r w:rsidR="002B156E" w:rsidRPr="00AD5B80">
        <w:rPr>
          <w:rFonts w:ascii="Times New Roman" w:hAnsi="Times New Roman" w:cs="Times New Roman"/>
          <w:position w:val="-14"/>
          <w:sz w:val="22"/>
          <w:szCs w:val="22"/>
        </w:rPr>
        <w:object w:dxaOrig="800" w:dyaOrig="400" w14:anchorId="12AFAD60">
          <v:shape id="_x0000_i1079" type="#_x0000_t75" style="width:37.45pt;height:20.15pt" o:ole="">
            <v:imagedata r:id="rId107" o:title=""/>
          </v:shape>
          <o:OLEObject Type="Embed" ProgID="Equation.DSMT4" ShapeID="_x0000_i1079" DrawAspect="Content" ObjectID="_1574685829" r:id="rId108"/>
        </w:object>
      </w:r>
      <w:r w:rsidR="003802A6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976797">
        <w:rPr>
          <w:rFonts w:ascii="Times New Roman" w:hAnsi="Times New Roman" w:cs="Times New Roman"/>
          <w:sz w:val="22"/>
          <w:szCs w:val="22"/>
        </w:rPr>
        <w:t xml:space="preserve">can </w:t>
      </w:r>
      <w:r w:rsidR="00283F59">
        <w:rPr>
          <w:rFonts w:ascii="Times New Roman" w:hAnsi="Times New Roman" w:cs="Times New Roman"/>
          <w:sz w:val="22"/>
          <w:szCs w:val="22"/>
        </w:rPr>
        <w:t>(with</w:t>
      </w:r>
      <w:r w:rsidR="002B156E">
        <w:rPr>
          <w:rFonts w:ascii="Times New Roman" w:hAnsi="Times New Roman" w:cs="Times New Roman"/>
          <w:sz w:val="22"/>
          <w:szCs w:val="22"/>
        </w:rPr>
        <w:t xml:space="preserve"> 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="004B5697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9D53DA">
        <w:rPr>
          <w:rFonts w:ascii="Times New Roman" w:hAnsi="Times New Roman" w:cs="Times New Roman"/>
          <w:sz w:val="22"/>
          <w:szCs w:val="22"/>
        </w:rPr>
        <w:t>5</w:t>
      </w:r>
      <w:r w:rsidR="00283F59">
        <w:rPr>
          <w:rFonts w:ascii="Times New Roman" w:hAnsi="Times New Roman" w:cs="Times New Roman"/>
          <w:sz w:val="22"/>
          <w:szCs w:val="22"/>
        </w:rPr>
        <w:t>)</w:t>
      </w:r>
      <w:r w:rsidR="002B7B1F">
        <w:rPr>
          <w:rFonts w:ascii="Times New Roman" w:hAnsi="Times New Roman" w:cs="Times New Roman"/>
          <w:sz w:val="22"/>
          <w:szCs w:val="22"/>
        </w:rPr>
        <w:t xml:space="preserve"> </w:t>
      </w:r>
      <w:r w:rsidR="00251A04">
        <w:rPr>
          <w:rFonts w:ascii="Times New Roman" w:hAnsi="Times New Roman" w:cs="Times New Roman"/>
          <w:sz w:val="22"/>
          <w:szCs w:val="22"/>
        </w:rPr>
        <w:t>be determined as</w:t>
      </w:r>
    </w:p>
    <w:p w14:paraId="33A60153" w14:textId="0ED6B18B" w:rsidR="00075ACD" w:rsidRPr="00FB1104" w:rsidRDefault="003802A6" w:rsidP="00FB1104">
      <w:pPr>
        <w:pStyle w:val="MTDisplayEquation"/>
        <w:spacing w:after="0"/>
        <w:rPr>
          <w:rFonts w:ascii="Times New Roman" w:hAnsi="Times New Roman" w:cs="Times New Roman"/>
        </w:rPr>
      </w:pPr>
      <w:r w:rsidRPr="00AD5B80">
        <w:rPr>
          <w:rFonts w:ascii="Times New Roman" w:hAnsi="Times New Roman" w:cs="Times New Roman"/>
          <w:sz w:val="22"/>
          <w:szCs w:val="22"/>
        </w:rPr>
        <w:tab/>
      </w:r>
      <w:r w:rsidR="000825A3" w:rsidRPr="00AD5B80">
        <w:rPr>
          <w:rFonts w:ascii="Times New Roman" w:hAnsi="Times New Roman" w:cs="Times New Roman"/>
          <w:position w:val="-34"/>
          <w:sz w:val="22"/>
          <w:szCs w:val="22"/>
        </w:rPr>
        <w:object w:dxaOrig="3800" w:dyaOrig="880" w14:anchorId="789AFC89">
          <v:shape id="_x0000_i1080" type="#_x0000_t75" style="width:190.1pt;height:44.95pt" o:ole="">
            <v:imagedata r:id="rId109" o:title=""/>
          </v:shape>
          <o:OLEObject Type="Embed" ProgID="Equation.DSMT4" ShapeID="_x0000_i1080" DrawAspect="Content" ObjectID="_1574685830" r:id="rId110"/>
        </w:object>
      </w:r>
      <w:r w:rsidRPr="00AD5B80">
        <w:rPr>
          <w:rFonts w:ascii="Times New Roman" w:hAnsi="Times New Roman" w:cs="Times New Roman"/>
          <w:sz w:val="22"/>
          <w:szCs w:val="22"/>
        </w:rPr>
        <w:t>.</w:t>
      </w:r>
      <w:r w:rsidRPr="00AD5B80">
        <w:rPr>
          <w:rFonts w:ascii="Times New Roman" w:hAnsi="Times New Roman" w:cs="Times New Roman"/>
          <w:sz w:val="22"/>
          <w:szCs w:val="22"/>
        </w:rPr>
        <w:tab/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MACROBUTTON MTPlaceRef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\h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bookmarkStart w:id="14" w:name="ZEqnNum618867"/>
      <w:r w:rsidR="00F16E12">
        <w:rPr>
          <w:rFonts w:ascii="Times New Roman" w:hAnsi="Times New Roman" w:cs="Times New Roman"/>
          <w:sz w:val="22"/>
          <w:szCs w:val="22"/>
        </w:rPr>
        <w:instrText>(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begin"/>
      </w:r>
      <w:r w:rsidR="00F16E12">
        <w:rPr>
          <w:rFonts w:ascii="Times New Roman" w:hAnsi="Times New Roman" w:cs="Times New Roman"/>
          <w:sz w:val="22"/>
          <w:szCs w:val="22"/>
        </w:rPr>
        <w:instrText xml:space="preserve"> SEQ MTEqn \c \* Arabic \* MERGEFORMAT 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separate"/>
      </w:r>
      <w:r w:rsidR="00F16E12">
        <w:rPr>
          <w:rFonts w:ascii="Times New Roman" w:hAnsi="Times New Roman" w:cs="Times New Roman"/>
          <w:noProof/>
          <w:sz w:val="22"/>
          <w:szCs w:val="22"/>
        </w:rPr>
        <w:instrText>13</w:instrText>
      </w:r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="00F16E12">
        <w:rPr>
          <w:rFonts w:ascii="Times New Roman" w:hAnsi="Times New Roman" w:cs="Times New Roman"/>
          <w:sz w:val="22"/>
          <w:szCs w:val="22"/>
        </w:rPr>
        <w:instrText>)</w:instrText>
      </w:r>
      <w:bookmarkEnd w:id="14"/>
      <w:r w:rsidR="00F16E12">
        <w:rPr>
          <w:rFonts w:ascii="Times New Roman" w:hAnsi="Times New Roman" w:cs="Times New Roman"/>
          <w:sz w:val="22"/>
          <w:szCs w:val="22"/>
        </w:rPr>
        <w:fldChar w:fldCharType="end"/>
      </w:r>
      <w:r w:rsidRPr="00AD5B80">
        <w:rPr>
          <w:rFonts w:ascii="Times New Roman" w:hAnsi="Times New Roman" w:cs="Times New Roman"/>
          <w:sz w:val="22"/>
          <w:szCs w:val="22"/>
        </w:rPr>
        <w:br/>
        <w:t>Hence, all needed parameters for</w:t>
      </w:r>
      <w:r w:rsidR="002B156E">
        <w:rPr>
          <w:rFonts w:ascii="Times New Roman" w:hAnsi="Times New Roman" w:cs="Times New Roman"/>
          <w:sz w:val="22"/>
          <w:szCs w:val="22"/>
        </w:rPr>
        <w:t xml:space="preserve"> the Gleason driven dose-response functions</w:t>
      </w:r>
      <w:r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="00181AD7" w:rsidRPr="00AD5B80">
        <w:rPr>
          <w:rFonts w:ascii="Times New Roman" w:hAnsi="Times New Roman" w:cs="Times New Roman"/>
          <w:sz w:val="22"/>
          <w:szCs w:val="22"/>
        </w:rPr>
        <w:t>(</w:t>
      </w:r>
      <w:r w:rsidR="005E6ADE">
        <w:rPr>
          <w:rFonts w:ascii="Times New Roman" w:hAnsi="Times New Roman" w:cs="Times New Roman"/>
          <w:sz w:val="22"/>
          <w:szCs w:val="22"/>
        </w:rPr>
        <w:t>described by</w:t>
      </w:r>
      <w:r w:rsidR="002B156E">
        <w:rPr>
          <w:rFonts w:ascii="Times New Roman" w:hAnsi="Times New Roman" w:cs="Times New Roman"/>
          <w:sz w:val="22"/>
          <w:szCs w:val="22"/>
        </w:rPr>
        <w:t xml:space="preserve"> </w:t>
      </w:r>
      <w:r w:rsidR="00CD4DD4">
        <w:rPr>
          <w:rFonts w:ascii="Times New Roman" w:hAnsi="Times New Roman" w:cs="Times New Roman"/>
          <w:sz w:val="22"/>
          <w:szCs w:val="22"/>
        </w:rPr>
        <w:t>Eq.</w:t>
      </w:r>
      <w:r w:rsidR="005E6ADE">
        <w:rPr>
          <w:rFonts w:ascii="Times New Roman" w:hAnsi="Times New Roman" w:cs="Times New Roman"/>
        </w:rPr>
        <w:t xml:space="preserve"> </w:t>
      </w:r>
      <w:r w:rsidR="009D53DA">
        <w:rPr>
          <w:rFonts w:ascii="Times New Roman" w:hAnsi="Times New Roman" w:cs="Times New Roman"/>
        </w:rPr>
        <w:t>5</w:t>
      </w:r>
      <w:r w:rsidR="00181AD7" w:rsidRPr="00AD5B80">
        <w:rPr>
          <w:rFonts w:ascii="Times New Roman" w:hAnsi="Times New Roman" w:cs="Times New Roman"/>
          <w:sz w:val="22"/>
          <w:szCs w:val="22"/>
        </w:rPr>
        <w:t>)</w:t>
      </w:r>
      <w:r w:rsidRPr="00AD5B80">
        <w:rPr>
          <w:rFonts w:ascii="Times New Roman" w:hAnsi="Times New Roman" w:cs="Times New Roman"/>
          <w:sz w:val="22"/>
          <w:szCs w:val="22"/>
        </w:rPr>
        <w:t xml:space="preserve"> are determined. These</w:t>
      </w:r>
      <w:r w:rsidR="00393EE2" w:rsidRPr="00AD5B80">
        <w:rPr>
          <w:rFonts w:ascii="Times New Roman" w:hAnsi="Times New Roman" w:cs="Times New Roman"/>
          <w:sz w:val="22"/>
          <w:szCs w:val="22"/>
        </w:rPr>
        <w:t xml:space="preserve"> </w:t>
      </w:r>
      <w:r w:rsidRPr="00AD5B80">
        <w:rPr>
          <w:rFonts w:ascii="Times New Roman" w:hAnsi="Times New Roman" w:cs="Times New Roman"/>
          <w:sz w:val="22"/>
          <w:szCs w:val="22"/>
        </w:rPr>
        <w:t xml:space="preserve">dose-response functions </w:t>
      </w:r>
      <w:r w:rsidR="007D0E36" w:rsidRPr="00AD5B80">
        <w:rPr>
          <w:rFonts w:ascii="Times New Roman" w:hAnsi="Times New Roman" w:cs="Times New Roman"/>
          <w:sz w:val="22"/>
          <w:szCs w:val="22"/>
        </w:rPr>
        <w:t>can</w:t>
      </w:r>
      <w:r w:rsidR="002B156E">
        <w:rPr>
          <w:rFonts w:ascii="Times New Roman" w:hAnsi="Times New Roman" w:cs="Times New Roman"/>
          <w:sz w:val="22"/>
          <w:szCs w:val="22"/>
        </w:rPr>
        <w:t xml:space="preserve"> now</w:t>
      </w:r>
      <w:r w:rsidR="007D0E36" w:rsidRPr="00AD5B80">
        <w:rPr>
          <w:rFonts w:ascii="Times New Roman" w:hAnsi="Times New Roman" w:cs="Times New Roman"/>
          <w:sz w:val="22"/>
          <w:szCs w:val="22"/>
        </w:rPr>
        <w:t xml:space="preserve"> be used</w:t>
      </w:r>
      <w:r w:rsidRPr="00AD5B80">
        <w:rPr>
          <w:rFonts w:ascii="Times New Roman" w:hAnsi="Times New Roman" w:cs="Times New Roman"/>
          <w:sz w:val="22"/>
          <w:szCs w:val="22"/>
        </w:rPr>
        <w:t xml:space="preserve"> to optimize dose painting prescriptions for</w:t>
      </w:r>
      <w:r w:rsidR="007D0E36" w:rsidRPr="00AD5B80">
        <w:rPr>
          <w:rFonts w:ascii="Times New Roman" w:hAnsi="Times New Roman" w:cs="Times New Roman"/>
          <w:sz w:val="22"/>
          <w:szCs w:val="22"/>
        </w:rPr>
        <w:t xml:space="preserve"> prostate cancer</w:t>
      </w:r>
      <w:r w:rsidRPr="00AD5B80">
        <w:rPr>
          <w:rFonts w:ascii="Times New Roman" w:hAnsi="Times New Roman" w:cs="Times New Roman"/>
          <w:sz w:val="22"/>
          <w:szCs w:val="22"/>
        </w:rPr>
        <w:t xml:space="preserve"> patients</w:t>
      </w:r>
      <w:r w:rsidR="007D0E36" w:rsidRPr="00AD5B80">
        <w:rPr>
          <w:rFonts w:ascii="Times New Roman" w:hAnsi="Times New Roman" w:cs="Times New Roman"/>
          <w:sz w:val="22"/>
          <w:szCs w:val="22"/>
        </w:rPr>
        <w:t xml:space="preserve"> with the end-point of </w:t>
      </w:r>
      <w:r w:rsidR="00181AD7" w:rsidRPr="00AD5B80">
        <w:rPr>
          <w:rFonts w:ascii="Times New Roman" w:hAnsi="Times New Roman" w:cs="Times New Roman"/>
          <w:sz w:val="22"/>
          <w:szCs w:val="22"/>
        </w:rPr>
        <w:t>freedom from</w:t>
      </w:r>
      <w:r w:rsidR="007D0E36" w:rsidRPr="00AD5B80">
        <w:rPr>
          <w:rFonts w:ascii="Times New Roman" w:hAnsi="Times New Roman" w:cs="Times New Roman"/>
          <w:sz w:val="22"/>
          <w:szCs w:val="22"/>
        </w:rPr>
        <w:t xml:space="preserve"> biochemical recurrence</w:t>
      </w:r>
      <w:r w:rsidR="00181AD7" w:rsidRPr="00AD5B80">
        <w:rPr>
          <w:rFonts w:ascii="Times New Roman" w:hAnsi="Times New Roman" w:cs="Times New Roman"/>
          <w:sz w:val="22"/>
          <w:szCs w:val="22"/>
        </w:rPr>
        <w:t>s 5-</w:t>
      </w:r>
      <w:r w:rsidR="007D0E36" w:rsidRPr="00AD5B80">
        <w:rPr>
          <w:rFonts w:ascii="Times New Roman" w:hAnsi="Times New Roman" w:cs="Times New Roman"/>
          <w:sz w:val="22"/>
          <w:szCs w:val="22"/>
        </w:rPr>
        <w:t>years post-RT.</w:t>
      </w:r>
    </w:p>
    <w:p w14:paraId="2F9C234A" w14:textId="77777777" w:rsidR="00D147E7" w:rsidRDefault="00D147E7" w:rsidP="00BE69C6">
      <w:pPr>
        <w:pStyle w:val="Heading2"/>
        <w:spacing w:before="0"/>
        <w:rPr>
          <w:rFonts w:ascii="Times New Roman" w:hAnsi="Times New Roman" w:cs="Times New Roman"/>
          <w:b/>
          <w:color w:val="auto"/>
          <w:lang w:val="en-US"/>
        </w:rPr>
      </w:pPr>
    </w:p>
    <w:p w14:paraId="10DD522F" w14:textId="09DE48D1" w:rsidR="00766E8A" w:rsidRPr="000D4A60" w:rsidRDefault="00766E8A" w:rsidP="00BE69C6">
      <w:pPr>
        <w:pStyle w:val="Heading2"/>
        <w:spacing w:before="0"/>
        <w:rPr>
          <w:rFonts w:ascii="Times New Roman" w:hAnsi="Times New Roman" w:cs="Times New Roman"/>
          <w:b/>
          <w:color w:val="auto"/>
          <w:lang w:val="en-US"/>
        </w:rPr>
      </w:pPr>
      <w:r w:rsidRPr="000D4A60">
        <w:rPr>
          <w:rFonts w:ascii="Times New Roman" w:hAnsi="Times New Roman" w:cs="Times New Roman"/>
          <w:b/>
          <w:color w:val="auto"/>
          <w:lang w:val="en-US"/>
        </w:rPr>
        <w:t>References</w:t>
      </w:r>
    </w:p>
    <w:p w14:paraId="1BDB3A3E" w14:textId="77777777" w:rsidR="008C0AAC" w:rsidRPr="008C0AAC" w:rsidRDefault="00766E8A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766E8A">
        <w:rPr>
          <w:b/>
          <w:sz w:val="20"/>
          <w:szCs w:val="20"/>
          <w:lang w:val="en-US"/>
        </w:rPr>
        <w:fldChar w:fldCharType="begin"/>
      </w:r>
      <w:r w:rsidR="008C0AAC">
        <w:rPr>
          <w:b/>
          <w:sz w:val="20"/>
          <w:szCs w:val="20"/>
          <w:lang w:val="en-US"/>
        </w:rPr>
        <w:instrText xml:space="preserve"> ADDIN ZOTERO_BIBL {"custom":[]} CSL_BIBLIOGRAPHY </w:instrText>
      </w:r>
      <w:r w:rsidRPr="00766E8A">
        <w:rPr>
          <w:b/>
          <w:sz w:val="20"/>
          <w:szCs w:val="20"/>
          <w:lang w:val="en-US"/>
        </w:rPr>
        <w:fldChar w:fldCharType="separate"/>
      </w:r>
      <w:r w:rsidR="008C0AAC" w:rsidRPr="008C0AAC">
        <w:rPr>
          <w:rFonts w:ascii="Times New Roman" w:hAnsi="Times New Roman" w:cs="Times New Roman"/>
          <w:sz w:val="20"/>
          <w:lang w:val="en-US"/>
        </w:rPr>
        <w:t xml:space="preserve">[1] </w:t>
      </w:r>
      <w:r w:rsidR="008C0AAC" w:rsidRPr="008C0AAC">
        <w:rPr>
          <w:rFonts w:ascii="Times New Roman" w:hAnsi="Times New Roman" w:cs="Times New Roman"/>
          <w:sz w:val="20"/>
          <w:lang w:val="en-US"/>
        </w:rPr>
        <w:tab/>
        <w:t>Epstein JI, Allsbrook Jr WC, Amin MB, et al. The 2005 International Society of Urological Pathology (ISUP) consensus conference on Gleason grading of prostatic carcinoma. Am. J. Surg. Pathol. 2005;29:1228–1242.</w:t>
      </w:r>
    </w:p>
    <w:p w14:paraId="44561279" w14:textId="77777777" w:rsidR="008C0AAC" w:rsidRPr="008C0AAC" w:rsidRDefault="008C0AAC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[2] </w:t>
      </w:r>
      <w:r w:rsidRPr="008C0AAC">
        <w:rPr>
          <w:rFonts w:ascii="Times New Roman" w:hAnsi="Times New Roman" w:cs="Times New Roman"/>
          <w:sz w:val="20"/>
          <w:lang w:val="en-US"/>
        </w:rPr>
        <w:tab/>
        <w:t>Epstein JI, Egevad L, Amin MB, et al. The 2014 International Society of Urological Pathology (ISUP) Consensus Conference on Gleason Grading of Prostatic Carcinoma: definition of grading patterns and proposal for a new grading system. Am. J. Surg. Pathol. 2016;40:244–252.</w:t>
      </w:r>
    </w:p>
    <w:p w14:paraId="350F7D68" w14:textId="77777777" w:rsidR="008C0AAC" w:rsidRPr="008C0AAC" w:rsidRDefault="008C0AAC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[3] </w:t>
      </w:r>
      <w:r w:rsidRPr="008C0AAC">
        <w:rPr>
          <w:rFonts w:ascii="Times New Roman" w:hAnsi="Times New Roman" w:cs="Times New Roman"/>
          <w:sz w:val="20"/>
          <w:lang w:val="en-US"/>
        </w:rPr>
        <w:tab/>
        <w:t>Magi-Galluzzi C, Montironi R, Epstein JI. Contemporary Gleason grading and novel Grade Groups in clinical practice: Curr. Opin. Urol. 2016;26:488–492.</w:t>
      </w:r>
    </w:p>
    <w:p w14:paraId="2E4AC344" w14:textId="77777777" w:rsidR="008C0AAC" w:rsidRPr="008C0AAC" w:rsidRDefault="008C0AAC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[4] </w:t>
      </w:r>
      <w:r w:rsidRPr="008C0AAC">
        <w:rPr>
          <w:rFonts w:ascii="Times New Roman" w:hAnsi="Times New Roman" w:cs="Times New Roman"/>
          <w:sz w:val="20"/>
          <w:lang w:val="en-US"/>
        </w:rPr>
        <w:tab/>
        <w:t>Epstein JI, Zelefsky MJ, Sjoberg DD, et al. A Contemporary Prostate Cancer Grading System: A Validated Alternative to the Gleason Score. Eur. Urol. 2016;69:428–435.</w:t>
      </w:r>
    </w:p>
    <w:p w14:paraId="0531E24C" w14:textId="77777777" w:rsidR="008C0AAC" w:rsidRPr="008C0AAC" w:rsidRDefault="008C0AAC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[5] </w:t>
      </w:r>
      <w:r w:rsidRPr="008C0AAC">
        <w:rPr>
          <w:rFonts w:ascii="Times New Roman" w:hAnsi="Times New Roman" w:cs="Times New Roman"/>
          <w:sz w:val="20"/>
          <w:lang w:val="en-US"/>
        </w:rPr>
        <w:tab/>
        <w:t>Dasu A, Toma-Dasu I. Will intrafraction repair have negative consequences on extreme hypofractionation in prostate radiation therapy? Br. J. Radiol. 2015;88:20150588.</w:t>
      </w:r>
    </w:p>
    <w:p w14:paraId="65C321DF" w14:textId="77777777" w:rsidR="008C0AAC" w:rsidRPr="008C0AAC" w:rsidRDefault="008C0AAC" w:rsidP="00FB1104">
      <w:pPr>
        <w:pStyle w:val="Bibliography"/>
        <w:spacing w:after="0"/>
        <w:rPr>
          <w:rFonts w:ascii="Times New Roman" w:hAnsi="Times New Roman" w:cs="Times New Roman"/>
          <w:sz w:val="20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[6] </w:t>
      </w:r>
      <w:r w:rsidRPr="008C0AAC">
        <w:rPr>
          <w:rFonts w:ascii="Times New Roman" w:hAnsi="Times New Roman" w:cs="Times New Roman"/>
          <w:sz w:val="20"/>
          <w:lang w:val="en-US"/>
        </w:rPr>
        <w:tab/>
        <w:t>Grönlund E, Johansson S, Montelius A, et al. Dose painting by numbers based on retrospectively determined recurrence probabilities. Radiother. Oncol. 2017;122:236–241.</w:t>
      </w:r>
    </w:p>
    <w:p w14:paraId="616F0FBC" w14:textId="49F9B736" w:rsidR="001E2F27" w:rsidRPr="00766E8A" w:rsidRDefault="008C0AAC" w:rsidP="00FB1104">
      <w:pPr>
        <w:pStyle w:val="Bibliography"/>
        <w:spacing w:after="0"/>
        <w:rPr>
          <w:rFonts w:ascii="Times New Roman" w:hAnsi="Times New Roman" w:cs="Times New Roman"/>
          <w:b/>
          <w:sz w:val="24"/>
          <w:lang w:val="en-US"/>
        </w:rPr>
      </w:pPr>
      <w:r w:rsidRPr="008C0AAC">
        <w:rPr>
          <w:rFonts w:ascii="Times New Roman" w:hAnsi="Times New Roman" w:cs="Times New Roman"/>
          <w:sz w:val="20"/>
          <w:lang w:val="en-US"/>
        </w:rPr>
        <w:t xml:space="preserve">[7] </w:t>
      </w:r>
      <w:r w:rsidRPr="008C0AAC">
        <w:rPr>
          <w:rFonts w:ascii="Times New Roman" w:hAnsi="Times New Roman" w:cs="Times New Roman"/>
          <w:sz w:val="20"/>
          <w:lang w:val="en-US"/>
        </w:rPr>
        <w:tab/>
        <w:t xml:space="preserve">Vogelius IR, Håkansson K, Due AK, et al. Failure-probability driven dose painting. </w:t>
      </w:r>
      <w:r w:rsidRPr="008C0AAC">
        <w:rPr>
          <w:rFonts w:ascii="Times New Roman" w:hAnsi="Times New Roman" w:cs="Times New Roman"/>
          <w:sz w:val="20"/>
        </w:rPr>
        <w:t>Med. Phys. 2013;40:081717.</w:t>
      </w:r>
      <w:r w:rsidR="00766E8A" w:rsidRPr="00766E8A">
        <w:rPr>
          <w:rFonts w:ascii="Times New Roman" w:hAnsi="Times New Roman" w:cs="Times New Roman"/>
          <w:b/>
          <w:sz w:val="20"/>
          <w:szCs w:val="20"/>
          <w:lang w:val="en-US"/>
        </w:rPr>
        <w:fldChar w:fldCharType="end"/>
      </w:r>
    </w:p>
    <w:sectPr w:rsidR="001E2F27" w:rsidRPr="00766E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ntin-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0CE"/>
    <w:rsid w:val="00010DC0"/>
    <w:rsid w:val="0002376D"/>
    <w:rsid w:val="00030EE6"/>
    <w:rsid w:val="000456B3"/>
    <w:rsid w:val="00070C74"/>
    <w:rsid w:val="00070F8B"/>
    <w:rsid w:val="00075ACD"/>
    <w:rsid w:val="000825A3"/>
    <w:rsid w:val="000930CC"/>
    <w:rsid w:val="00095BC8"/>
    <w:rsid w:val="000A4DC8"/>
    <w:rsid w:val="000A697D"/>
    <w:rsid w:val="000B4F62"/>
    <w:rsid w:val="000B5E1F"/>
    <w:rsid w:val="000B7445"/>
    <w:rsid w:val="000C72CC"/>
    <w:rsid w:val="000D095E"/>
    <w:rsid w:val="000D4A60"/>
    <w:rsid w:val="001216E2"/>
    <w:rsid w:val="00125F44"/>
    <w:rsid w:val="00126540"/>
    <w:rsid w:val="00144F59"/>
    <w:rsid w:val="00162748"/>
    <w:rsid w:val="00174B84"/>
    <w:rsid w:val="00175E8A"/>
    <w:rsid w:val="00181202"/>
    <w:rsid w:val="00181AD7"/>
    <w:rsid w:val="00181E8A"/>
    <w:rsid w:val="00183499"/>
    <w:rsid w:val="00194001"/>
    <w:rsid w:val="001C076A"/>
    <w:rsid w:val="001C30C3"/>
    <w:rsid w:val="001C4017"/>
    <w:rsid w:val="001D01D5"/>
    <w:rsid w:val="001D6318"/>
    <w:rsid w:val="001E2F27"/>
    <w:rsid w:val="001F2CB5"/>
    <w:rsid w:val="001F73DC"/>
    <w:rsid w:val="0020483A"/>
    <w:rsid w:val="00213F86"/>
    <w:rsid w:val="002161F7"/>
    <w:rsid w:val="00225579"/>
    <w:rsid w:val="00232300"/>
    <w:rsid w:val="002431F0"/>
    <w:rsid w:val="00243511"/>
    <w:rsid w:val="0024654C"/>
    <w:rsid w:val="00246DF8"/>
    <w:rsid w:val="00250E30"/>
    <w:rsid w:val="00251A04"/>
    <w:rsid w:val="0026062D"/>
    <w:rsid w:val="00262343"/>
    <w:rsid w:val="00262A7B"/>
    <w:rsid w:val="0027294F"/>
    <w:rsid w:val="00273E11"/>
    <w:rsid w:val="00283F59"/>
    <w:rsid w:val="002B156E"/>
    <w:rsid w:val="002B7B1F"/>
    <w:rsid w:val="002C2757"/>
    <w:rsid w:val="002E387F"/>
    <w:rsid w:val="00321F9B"/>
    <w:rsid w:val="00327949"/>
    <w:rsid w:val="00332735"/>
    <w:rsid w:val="00335EC8"/>
    <w:rsid w:val="00344D22"/>
    <w:rsid w:val="00346374"/>
    <w:rsid w:val="003553BC"/>
    <w:rsid w:val="003802A6"/>
    <w:rsid w:val="00385BA9"/>
    <w:rsid w:val="003868B1"/>
    <w:rsid w:val="00390013"/>
    <w:rsid w:val="00393EE2"/>
    <w:rsid w:val="003B0547"/>
    <w:rsid w:val="003B5960"/>
    <w:rsid w:val="003D442F"/>
    <w:rsid w:val="003D61D4"/>
    <w:rsid w:val="003E3092"/>
    <w:rsid w:val="00401923"/>
    <w:rsid w:val="00424AF2"/>
    <w:rsid w:val="00426EA2"/>
    <w:rsid w:val="00430B34"/>
    <w:rsid w:val="00431882"/>
    <w:rsid w:val="00431D18"/>
    <w:rsid w:val="00436E28"/>
    <w:rsid w:val="00450A70"/>
    <w:rsid w:val="004541ED"/>
    <w:rsid w:val="00457451"/>
    <w:rsid w:val="004612AF"/>
    <w:rsid w:val="00461A14"/>
    <w:rsid w:val="0048586C"/>
    <w:rsid w:val="004950DC"/>
    <w:rsid w:val="004A0C42"/>
    <w:rsid w:val="004B1B98"/>
    <w:rsid w:val="004B5697"/>
    <w:rsid w:val="004C37A5"/>
    <w:rsid w:val="004C4B1A"/>
    <w:rsid w:val="004D756E"/>
    <w:rsid w:val="004F1457"/>
    <w:rsid w:val="004F6C2D"/>
    <w:rsid w:val="00505955"/>
    <w:rsid w:val="005151DF"/>
    <w:rsid w:val="0051590E"/>
    <w:rsid w:val="00517805"/>
    <w:rsid w:val="005312B0"/>
    <w:rsid w:val="0053753B"/>
    <w:rsid w:val="005546BB"/>
    <w:rsid w:val="00570B59"/>
    <w:rsid w:val="005E6ADE"/>
    <w:rsid w:val="006026E7"/>
    <w:rsid w:val="00606BB2"/>
    <w:rsid w:val="00615088"/>
    <w:rsid w:val="00623DA2"/>
    <w:rsid w:val="0064594C"/>
    <w:rsid w:val="006654AF"/>
    <w:rsid w:val="00665832"/>
    <w:rsid w:val="00666CFA"/>
    <w:rsid w:val="006677B9"/>
    <w:rsid w:val="00691809"/>
    <w:rsid w:val="0069548A"/>
    <w:rsid w:val="006A7C7D"/>
    <w:rsid w:val="006B12FA"/>
    <w:rsid w:val="006C1259"/>
    <w:rsid w:val="006C5A3E"/>
    <w:rsid w:val="006C7D1A"/>
    <w:rsid w:val="006D1083"/>
    <w:rsid w:val="006D4F6A"/>
    <w:rsid w:val="006F0353"/>
    <w:rsid w:val="006F200E"/>
    <w:rsid w:val="0070256C"/>
    <w:rsid w:val="00717AA9"/>
    <w:rsid w:val="00732BAE"/>
    <w:rsid w:val="007365C1"/>
    <w:rsid w:val="00744437"/>
    <w:rsid w:val="00744AD5"/>
    <w:rsid w:val="00745B58"/>
    <w:rsid w:val="007467ED"/>
    <w:rsid w:val="00747A82"/>
    <w:rsid w:val="00752699"/>
    <w:rsid w:val="00754A00"/>
    <w:rsid w:val="007648BA"/>
    <w:rsid w:val="00766E8A"/>
    <w:rsid w:val="00767EBD"/>
    <w:rsid w:val="00770317"/>
    <w:rsid w:val="007B484E"/>
    <w:rsid w:val="007B5A90"/>
    <w:rsid w:val="007C33F5"/>
    <w:rsid w:val="007D0E36"/>
    <w:rsid w:val="007D4BB6"/>
    <w:rsid w:val="007E6FA4"/>
    <w:rsid w:val="00802424"/>
    <w:rsid w:val="00807039"/>
    <w:rsid w:val="008445D0"/>
    <w:rsid w:val="00845BF7"/>
    <w:rsid w:val="00865E40"/>
    <w:rsid w:val="00876F67"/>
    <w:rsid w:val="00891210"/>
    <w:rsid w:val="008B4E31"/>
    <w:rsid w:val="008C0AAC"/>
    <w:rsid w:val="008C3498"/>
    <w:rsid w:val="008D08AD"/>
    <w:rsid w:val="008D1377"/>
    <w:rsid w:val="008E291A"/>
    <w:rsid w:val="008E40D4"/>
    <w:rsid w:val="008F1598"/>
    <w:rsid w:val="008F4FDB"/>
    <w:rsid w:val="009067D8"/>
    <w:rsid w:val="00910143"/>
    <w:rsid w:val="00913634"/>
    <w:rsid w:val="00934FE2"/>
    <w:rsid w:val="009540BC"/>
    <w:rsid w:val="00957DDB"/>
    <w:rsid w:val="00974AF0"/>
    <w:rsid w:val="00976797"/>
    <w:rsid w:val="009778AF"/>
    <w:rsid w:val="009A7FD0"/>
    <w:rsid w:val="009B3AF0"/>
    <w:rsid w:val="009C335A"/>
    <w:rsid w:val="009D53DA"/>
    <w:rsid w:val="009E7D31"/>
    <w:rsid w:val="009F472A"/>
    <w:rsid w:val="00A1103B"/>
    <w:rsid w:val="00A17980"/>
    <w:rsid w:val="00A17C13"/>
    <w:rsid w:val="00A470EA"/>
    <w:rsid w:val="00A558C0"/>
    <w:rsid w:val="00A614CA"/>
    <w:rsid w:val="00A63859"/>
    <w:rsid w:val="00A743C2"/>
    <w:rsid w:val="00A84228"/>
    <w:rsid w:val="00A87A87"/>
    <w:rsid w:val="00A94D1D"/>
    <w:rsid w:val="00AA0F6E"/>
    <w:rsid w:val="00AA29CC"/>
    <w:rsid w:val="00AA74EA"/>
    <w:rsid w:val="00AB5A32"/>
    <w:rsid w:val="00AD5B80"/>
    <w:rsid w:val="00AE5FF6"/>
    <w:rsid w:val="00AF231C"/>
    <w:rsid w:val="00B21400"/>
    <w:rsid w:val="00B22968"/>
    <w:rsid w:val="00B22BA9"/>
    <w:rsid w:val="00B3554C"/>
    <w:rsid w:val="00B35CBD"/>
    <w:rsid w:val="00B4636C"/>
    <w:rsid w:val="00B47D02"/>
    <w:rsid w:val="00B53643"/>
    <w:rsid w:val="00B7180F"/>
    <w:rsid w:val="00BB2AF9"/>
    <w:rsid w:val="00BC0093"/>
    <w:rsid w:val="00BC2AA2"/>
    <w:rsid w:val="00BC5A62"/>
    <w:rsid w:val="00BE324D"/>
    <w:rsid w:val="00BE69C6"/>
    <w:rsid w:val="00BF69CE"/>
    <w:rsid w:val="00BF7631"/>
    <w:rsid w:val="00C054F2"/>
    <w:rsid w:val="00C232DD"/>
    <w:rsid w:val="00C32E37"/>
    <w:rsid w:val="00C46A48"/>
    <w:rsid w:val="00C86B09"/>
    <w:rsid w:val="00C86EA9"/>
    <w:rsid w:val="00C9322B"/>
    <w:rsid w:val="00CA7545"/>
    <w:rsid w:val="00CC4C4F"/>
    <w:rsid w:val="00CD02D5"/>
    <w:rsid w:val="00CD4DD4"/>
    <w:rsid w:val="00CE0011"/>
    <w:rsid w:val="00CE6CCB"/>
    <w:rsid w:val="00CF332E"/>
    <w:rsid w:val="00CF6C38"/>
    <w:rsid w:val="00D068CA"/>
    <w:rsid w:val="00D147E7"/>
    <w:rsid w:val="00D230BB"/>
    <w:rsid w:val="00D24BA4"/>
    <w:rsid w:val="00D31EDF"/>
    <w:rsid w:val="00D57862"/>
    <w:rsid w:val="00D61277"/>
    <w:rsid w:val="00D84D79"/>
    <w:rsid w:val="00DA25CA"/>
    <w:rsid w:val="00DA5D88"/>
    <w:rsid w:val="00DB3FDB"/>
    <w:rsid w:val="00DC0170"/>
    <w:rsid w:val="00DC123F"/>
    <w:rsid w:val="00DC59A3"/>
    <w:rsid w:val="00DD2C0B"/>
    <w:rsid w:val="00DE12CE"/>
    <w:rsid w:val="00DE3418"/>
    <w:rsid w:val="00DE603E"/>
    <w:rsid w:val="00DF052B"/>
    <w:rsid w:val="00DF198C"/>
    <w:rsid w:val="00DF29EE"/>
    <w:rsid w:val="00DF427A"/>
    <w:rsid w:val="00E04BF2"/>
    <w:rsid w:val="00E05D46"/>
    <w:rsid w:val="00E11847"/>
    <w:rsid w:val="00E26534"/>
    <w:rsid w:val="00E31AF4"/>
    <w:rsid w:val="00E440CE"/>
    <w:rsid w:val="00E51E47"/>
    <w:rsid w:val="00E556BD"/>
    <w:rsid w:val="00E62D86"/>
    <w:rsid w:val="00E6593A"/>
    <w:rsid w:val="00E84339"/>
    <w:rsid w:val="00E8666A"/>
    <w:rsid w:val="00EB3E16"/>
    <w:rsid w:val="00EB7FB5"/>
    <w:rsid w:val="00EC7066"/>
    <w:rsid w:val="00EF634E"/>
    <w:rsid w:val="00EF6FFB"/>
    <w:rsid w:val="00F0566A"/>
    <w:rsid w:val="00F0631F"/>
    <w:rsid w:val="00F13297"/>
    <w:rsid w:val="00F13527"/>
    <w:rsid w:val="00F1530B"/>
    <w:rsid w:val="00F16E12"/>
    <w:rsid w:val="00F221FD"/>
    <w:rsid w:val="00F3604F"/>
    <w:rsid w:val="00F478D0"/>
    <w:rsid w:val="00F701FD"/>
    <w:rsid w:val="00F77218"/>
    <w:rsid w:val="00F86F30"/>
    <w:rsid w:val="00F931EE"/>
    <w:rsid w:val="00FA569C"/>
    <w:rsid w:val="00FB1104"/>
    <w:rsid w:val="00FC35B3"/>
    <w:rsid w:val="00FC581A"/>
    <w:rsid w:val="00FE16D0"/>
    <w:rsid w:val="00FE23E8"/>
    <w:rsid w:val="00FE42D3"/>
    <w:rsid w:val="00FE78BF"/>
    <w:rsid w:val="00FF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B1527"/>
  <w15:docId w15:val="{30BA4DF0-DD87-4564-BC59-7442E96F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2AF9"/>
    <w:pPr>
      <w:tabs>
        <w:tab w:val="center" w:pos="4540"/>
        <w:tab w:val="right" w:pos="9080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02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A00"/>
    <w:pPr>
      <w:keepNext/>
      <w:keepLines/>
      <w:tabs>
        <w:tab w:val="center" w:pos="4540"/>
        <w:tab w:val="right" w:pos="9080"/>
      </w:tabs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44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ption">
    <w:name w:val="caption"/>
    <w:basedOn w:val="Normal"/>
    <w:next w:val="Normal"/>
    <w:uiPriority w:val="35"/>
    <w:unhideWhenUsed/>
    <w:qFormat/>
    <w:rsid w:val="00E440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0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526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26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26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69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2699"/>
    <w:pPr>
      <w:spacing w:after="0" w:line="240" w:lineRule="auto"/>
    </w:pPr>
  </w:style>
  <w:style w:type="paragraph" w:styleId="Bibliography">
    <w:name w:val="Bibliography"/>
    <w:basedOn w:val="Normal"/>
    <w:next w:val="Normal"/>
    <w:uiPriority w:val="37"/>
    <w:unhideWhenUsed/>
    <w:rsid w:val="00DC123F"/>
    <w:pPr>
      <w:tabs>
        <w:tab w:val="left" w:pos="624"/>
      </w:tabs>
      <w:spacing w:after="240" w:line="240" w:lineRule="auto"/>
      <w:ind w:left="624" w:hanging="624"/>
    </w:pPr>
  </w:style>
  <w:style w:type="character" w:customStyle="1" w:styleId="Heading1Char">
    <w:name w:val="Heading 1 Char"/>
    <w:basedOn w:val="DefaultParagraphFont"/>
    <w:link w:val="Heading1"/>
    <w:uiPriority w:val="9"/>
    <w:rsid w:val="00BB2AF9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sv-SE"/>
    </w:rPr>
  </w:style>
  <w:style w:type="character" w:customStyle="1" w:styleId="Heading2Char">
    <w:name w:val="Heading 2 Char"/>
    <w:basedOn w:val="DefaultParagraphFont"/>
    <w:link w:val="Heading2"/>
    <w:uiPriority w:val="9"/>
    <w:rsid w:val="003802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3802A6"/>
    <w:pPr>
      <w:tabs>
        <w:tab w:val="center" w:pos="4700"/>
        <w:tab w:val="right" w:pos="9400"/>
      </w:tabs>
    </w:pPr>
    <w:rPr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3802A6"/>
    <w:rPr>
      <w:sz w:val="24"/>
      <w:szCs w:val="24"/>
      <w:lang w:val="en-US"/>
    </w:rPr>
  </w:style>
  <w:style w:type="character" w:customStyle="1" w:styleId="MTEquationSection">
    <w:name w:val="MTEquationSection"/>
    <w:basedOn w:val="DefaultParagraphFont"/>
    <w:rsid w:val="00DC0170"/>
    <w:rPr>
      <w:rFonts w:ascii="Plantin-Italic" w:hAnsi="Plantin-Italic" w:cs="Plantin-Italic"/>
      <w:i/>
      <w:iCs/>
      <w:vanish/>
      <w:color w:val="FF0000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4A0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E5A5D-E83F-435C-BAF6-30173138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3089</Words>
  <Characters>17613</Characters>
  <Application>Microsoft Office Word</Application>
  <DocSecurity>0</DocSecurity>
  <Lines>146</Lines>
  <Paragraphs>41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Uppsala Universitet</Company>
  <LinksUpToDate>false</LinksUpToDate>
  <CharactersWithSpaces>20661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Laxmi S. Dharmapuri</cp:lastModifiedBy>
  <cp:revision>2</cp:revision>
  <dcterms:created xsi:type="dcterms:W3CDTF">2017-12-13T10:26:00Z</dcterms:created>
  <dcterms:modified xsi:type="dcterms:W3CDTF">2017-12-13T10:26:00Z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zotero-version="5.0.29"&gt;&lt;session id="GhlFsIL3"/&gt;&lt;style id="http://www.zotero.org/styles/taylor-and-francis-national-library-of-medicine" hasBibliography="1" bibliographyStyleHasBeenSet="1"/&gt;&lt;prefs&gt;&lt;pref name="fieldType" value="Field</vt:lpwstr>
  </property>
  <property fmtid="{D5CDD505-2E9C-101B-9397-08002B2CF9AE}" pid="3" name="ZOTERO_PREF_2">
    <vt:lpwstr>"/&gt;&lt;pref name="automaticJournalAbbreviations" value="true"/&gt;&lt;pref name="noteType" value="0"/&gt;&lt;/prefs&gt;&lt;/data&gt;</vt:lpwstr>
  </property>
  <property fmtid="{D5CDD505-2E9C-101B-9397-08002B2CF9AE}" pid="4" name="MTWinEqns">
    <vt:bool>true</vt:bool>
  </property>
  <property fmtid="{D5CDD505-2E9C-101B-9397-08002B2CF9AE}" pid="5" name="MTEquationSection">
    <vt:lpwstr>1</vt:lpwstr>
  </property>
  <property fmtid="{D5CDD505-2E9C-101B-9397-08002B2CF9AE}" pid="6" name="MTEquationNumber2">
    <vt:lpwstr>(#E1)</vt:lpwstr>
  </property>
</Properties>
</file>